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F5B" w:rsidRPr="00440AA7" w:rsidRDefault="00AF7CB5" w:rsidP="00A838D2">
      <w:pPr>
        <w:bidi/>
        <w:spacing w:before="240" w:line="240" w:lineRule="auto"/>
        <w:rPr>
          <w:rFonts w:ascii="WinSoft Pro" w:hAnsi="WinSoft Pro" w:cs="WinSoft Pro"/>
          <w:b/>
          <w:bCs/>
          <w:color w:val="FF6600"/>
          <w:sz w:val="40"/>
          <w:szCs w:val="40"/>
          <w:rtl/>
        </w:rPr>
      </w:pPr>
      <w:r w:rsidRPr="00440AA7">
        <w:rPr>
          <w:rFonts w:ascii="WinSoft Pro" w:hAnsi="WinSoft Pro" w:cs="WinSoft Pro" w:hint="cs"/>
          <w:b/>
          <w:bCs/>
          <w:color w:val="FF6600"/>
          <w:sz w:val="40"/>
          <w:szCs w:val="40"/>
          <w:rtl/>
        </w:rPr>
        <w:t>مقدمة</w:t>
      </w:r>
    </w:p>
    <w:p w:rsidR="00B71E2F" w:rsidRPr="00B71E2F" w:rsidRDefault="00B71E2F" w:rsidP="00B71E2F">
      <w:pPr>
        <w:bidi/>
        <w:spacing w:line="276" w:lineRule="auto"/>
        <w:ind w:firstLine="720"/>
        <w:jc w:val="both"/>
        <w:rPr>
          <w:rFonts w:ascii="WinSoft Pro" w:hAnsi="WinSoft Pro" w:cs="WinSoft Pro"/>
          <w:rtl/>
        </w:rPr>
      </w:pPr>
      <w:r w:rsidRPr="00B71E2F">
        <w:rPr>
          <w:rFonts w:ascii="WinSoft Pro" w:hAnsi="WinSoft Pro" w:cs="WinSoft Pro" w:hint="cs"/>
          <w:rtl/>
        </w:rPr>
        <w:t>ينطلق</w:t>
      </w:r>
      <w:r w:rsidRPr="00B71E2F">
        <w:rPr>
          <w:rFonts w:ascii="WinSoft Pro" w:hAnsi="WinSoft Pro" w:cs="WinSoft Pro"/>
          <w:rtl/>
        </w:rPr>
        <w:t xml:space="preserve"> الحزب الديمقراطي الاجتماعي الأردني</w:t>
      </w:r>
      <w:r w:rsidRPr="00B71E2F">
        <w:rPr>
          <w:rFonts w:ascii="WinSoft Pro" w:hAnsi="WinSoft Pro" w:cs="WinSoft Pro" w:hint="cs"/>
          <w:rtl/>
        </w:rPr>
        <w:t>،</w:t>
      </w:r>
      <w:r w:rsidRPr="00B71E2F">
        <w:rPr>
          <w:rFonts w:ascii="WinSoft Pro" w:hAnsi="WinSoft Pro" w:cs="WinSoft Pro"/>
          <w:rtl/>
        </w:rPr>
        <w:t xml:space="preserve"> </w:t>
      </w:r>
      <w:r w:rsidRPr="00B71E2F">
        <w:rPr>
          <w:rFonts w:ascii="WinSoft Pro" w:hAnsi="WinSoft Pro" w:cs="WinSoft Pro" w:hint="cs"/>
          <w:rtl/>
        </w:rPr>
        <w:t>في رؤيته ل</w:t>
      </w:r>
      <w:r w:rsidRPr="00B71E2F">
        <w:rPr>
          <w:rFonts w:ascii="WinSoft Pro" w:hAnsi="WinSoft Pro" w:cs="WinSoft Pro"/>
          <w:rtl/>
        </w:rPr>
        <w:t xml:space="preserve">تطوير الإدارة المحلية </w:t>
      </w:r>
      <w:r w:rsidRPr="00B71E2F">
        <w:rPr>
          <w:rFonts w:ascii="WinSoft Pro" w:hAnsi="WinSoft Pro" w:cs="WinSoft Pro" w:hint="cs"/>
          <w:rtl/>
        </w:rPr>
        <w:t xml:space="preserve">المرتبطة بمشروع </w:t>
      </w:r>
      <w:r w:rsidRPr="00B71E2F">
        <w:rPr>
          <w:rFonts w:ascii="WinSoft Pro" w:hAnsi="WinSoft Pro" w:cs="WinSoft Pro"/>
          <w:rtl/>
        </w:rPr>
        <w:t>التحديث السياسي</w:t>
      </w:r>
      <w:r w:rsidRPr="00B71E2F">
        <w:rPr>
          <w:rFonts w:ascii="WinSoft Pro" w:hAnsi="WinSoft Pro" w:cs="WinSoft Pro" w:hint="cs"/>
          <w:rtl/>
        </w:rPr>
        <w:t xml:space="preserve"> والاقتصادي، إلى التأكيد على أن هذا التطوير</w:t>
      </w:r>
      <w:r w:rsidRPr="00B71E2F">
        <w:rPr>
          <w:rFonts w:ascii="WinSoft Pro" w:hAnsi="WinSoft Pro" w:cs="WinSoft Pro"/>
          <w:rtl/>
        </w:rPr>
        <w:t xml:space="preserve"> لا يقتصر على تعديل التشريعات </w:t>
      </w:r>
      <w:r w:rsidRPr="00B71E2F">
        <w:rPr>
          <w:rFonts w:ascii="WinSoft Pro" w:hAnsi="WinSoft Pro" w:cs="WinSoft Pro" w:hint="cs"/>
          <w:rtl/>
        </w:rPr>
        <w:t>و</w:t>
      </w:r>
      <w:r w:rsidRPr="00B71E2F">
        <w:rPr>
          <w:rFonts w:ascii="WinSoft Pro" w:hAnsi="WinSoft Pro" w:cs="WinSoft Pro"/>
          <w:rtl/>
        </w:rPr>
        <w:t>حسب</w:t>
      </w:r>
      <w:r w:rsidRPr="00B71E2F">
        <w:rPr>
          <w:rFonts w:ascii="WinSoft Pro" w:hAnsi="WinSoft Pro" w:cs="WinSoft Pro" w:hint="cs"/>
          <w:rtl/>
        </w:rPr>
        <w:t>؛</w:t>
      </w:r>
      <w:r w:rsidRPr="00B71E2F">
        <w:rPr>
          <w:rFonts w:ascii="WinSoft Pro" w:hAnsi="WinSoft Pro" w:cs="WinSoft Pro"/>
          <w:rtl/>
        </w:rPr>
        <w:t xml:space="preserve"> بل </w:t>
      </w:r>
      <w:r w:rsidRPr="00B71E2F">
        <w:rPr>
          <w:rFonts w:ascii="WinSoft Pro" w:hAnsi="WinSoft Pro" w:cs="WinSoft Pro" w:hint="cs"/>
          <w:rtl/>
        </w:rPr>
        <w:t xml:space="preserve">لا بد له أن </w:t>
      </w:r>
      <w:r w:rsidRPr="00B71E2F">
        <w:rPr>
          <w:rFonts w:ascii="WinSoft Pro" w:hAnsi="WinSoft Pro" w:cs="WinSoft Pro"/>
          <w:rtl/>
        </w:rPr>
        <w:t>يشمل تحولًا</w:t>
      </w:r>
      <w:r w:rsidRPr="00B71E2F">
        <w:rPr>
          <w:rFonts w:ascii="WinSoft Pro" w:hAnsi="WinSoft Pro" w:cs="WinSoft Pro" w:hint="cs"/>
          <w:rtl/>
        </w:rPr>
        <w:t xml:space="preserve"> سياسيا</w:t>
      </w:r>
      <w:r w:rsidRPr="00B71E2F">
        <w:rPr>
          <w:rFonts w:ascii="WinSoft Pro" w:hAnsi="WinSoft Pro" w:cs="WinSoft Pro"/>
          <w:rtl/>
        </w:rPr>
        <w:t xml:space="preserve"> </w:t>
      </w:r>
      <w:r w:rsidRPr="00B71E2F">
        <w:rPr>
          <w:rFonts w:ascii="WinSoft Pro" w:hAnsi="WinSoft Pro" w:cs="WinSoft Pro" w:hint="cs"/>
          <w:rtl/>
        </w:rPr>
        <w:t>و</w:t>
      </w:r>
      <w:r w:rsidRPr="00B71E2F">
        <w:rPr>
          <w:rFonts w:ascii="WinSoft Pro" w:hAnsi="WinSoft Pro" w:cs="WinSoft Pro"/>
          <w:rtl/>
        </w:rPr>
        <w:t xml:space="preserve">ثقافيا </w:t>
      </w:r>
      <w:r w:rsidRPr="00B71E2F">
        <w:rPr>
          <w:rFonts w:ascii="WinSoft Pro" w:hAnsi="WinSoft Pro" w:cs="WinSoft Pro" w:hint="cs"/>
          <w:rtl/>
        </w:rPr>
        <w:t xml:space="preserve">ومجتمعيا واقتصاديا </w:t>
      </w:r>
      <w:r w:rsidRPr="00B71E2F">
        <w:rPr>
          <w:rFonts w:ascii="WinSoft Pro" w:hAnsi="WinSoft Pro" w:cs="WinSoft Pro"/>
          <w:rtl/>
        </w:rPr>
        <w:t>يعمّق ممارسة الديمقراطية</w:t>
      </w:r>
      <w:r w:rsidRPr="00B71E2F">
        <w:rPr>
          <w:rFonts w:ascii="WinSoft Pro" w:hAnsi="WinSoft Pro" w:cs="WinSoft Pro" w:hint="cs"/>
          <w:rtl/>
        </w:rPr>
        <w:t>،</w:t>
      </w:r>
      <w:r w:rsidRPr="00B71E2F">
        <w:rPr>
          <w:rFonts w:ascii="WinSoft Pro" w:hAnsi="WinSoft Pro" w:cs="WinSoft Pro"/>
          <w:rtl/>
        </w:rPr>
        <w:t xml:space="preserve"> ويؤكد قيم العدالة الاجتماعية والتنمية المتوازنة والمشاركة الشعبية</w:t>
      </w:r>
      <w:r w:rsidRPr="00B71E2F">
        <w:rPr>
          <w:rFonts w:ascii="WinSoft Pro" w:hAnsi="WinSoft Pro" w:cs="WinSoft Pro" w:hint="cs"/>
          <w:rtl/>
        </w:rPr>
        <w:t xml:space="preserve">، كما </w:t>
      </w:r>
      <w:r w:rsidRPr="00B71E2F">
        <w:rPr>
          <w:rFonts w:ascii="WinSoft Pro" w:hAnsi="WinSoft Pro" w:cs="WinSoft Pro"/>
          <w:rtl/>
        </w:rPr>
        <w:t>ي</w:t>
      </w:r>
      <w:r w:rsidRPr="00B71E2F">
        <w:rPr>
          <w:rFonts w:ascii="WinSoft Pro" w:hAnsi="WinSoft Pro" w:cs="WinSoft Pro" w:hint="cs"/>
          <w:rtl/>
        </w:rPr>
        <w:t>ستلزم هذا التحول الحديث</w:t>
      </w:r>
      <w:r w:rsidRPr="00B71E2F">
        <w:rPr>
          <w:rFonts w:ascii="WinSoft Pro" w:hAnsi="WinSoft Pro" w:cs="WinSoft Pro"/>
          <w:rtl/>
        </w:rPr>
        <w:t xml:space="preserve"> </w:t>
      </w:r>
      <w:r w:rsidRPr="00B71E2F">
        <w:rPr>
          <w:rFonts w:ascii="WinSoft Pro" w:hAnsi="WinSoft Pro" w:cs="WinSoft Pro" w:hint="cs"/>
          <w:rtl/>
        </w:rPr>
        <w:t xml:space="preserve">عن </w:t>
      </w:r>
      <w:r w:rsidRPr="00B71E2F">
        <w:rPr>
          <w:rFonts w:ascii="WinSoft Pro" w:hAnsi="WinSoft Pro" w:cs="WinSoft Pro"/>
          <w:rtl/>
        </w:rPr>
        <w:t>المسؤوليات والواجبات، و</w:t>
      </w:r>
      <w:r w:rsidRPr="00B71E2F">
        <w:rPr>
          <w:rFonts w:ascii="WinSoft Pro" w:hAnsi="WinSoft Pro" w:cs="WinSoft Pro" w:hint="cs"/>
          <w:rtl/>
        </w:rPr>
        <w:t>في مقدمتها</w:t>
      </w:r>
      <w:r w:rsidRPr="00B71E2F">
        <w:rPr>
          <w:rFonts w:ascii="WinSoft Pro" w:hAnsi="WinSoft Pro" w:cs="WinSoft Pro"/>
          <w:rtl/>
        </w:rPr>
        <w:t xml:space="preserve"> مسؤولية الناخب</w:t>
      </w:r>
      <w:r w:rsidRPr="00B71E2F">
        <w:rPr>
          <w:rFonts w:ascii="WinSoft Pro" w:hAnsi="WinSoft Pro" w:cs="WinSoft Pro" w:hint="cs"/>
          <w:rtl/>
        </w:rPr>
        <w:t>؛</w:t>
      </w:r>
      <w:r w:rsidRPr="00B71E2F">
        <w:rPr>
          <w:rFonts w:ascii="WinSoft Pro" w:hAnsi="WinSoft Pro" w:cs="WinSoft Pro"/>
          <w:rtl/>
        </w:rPr>
        <w:t xml:space="preserve"> </w:t>
      </w:r>
      <w:r w:rsidRPr="00B71E2F">
        <w:rPr>
          <w:rFonts w:ascii="WinSoft Pro" w:hAnsi="WinSoft Pro" w:cs="WinSoft Pro" w:hint="cs"/>
          <w:rtl/>
        </w:rPr>
        <w:t>ف</w:t>
      </w:r>
      <w:r w:rsidRPr="00B71E2F">
        <w:rPr>
          <w:rFonts w:ascii="WinSoft Pro" w:hAnsi="WinSoft Pro" w:cs="WinSoft Pro"/>
          <w:rtl/>
        </w:rPr>
        <w:t>التصويت السليم</w:t>
      </w:r>
      <w:r w:rsidRPr="00B71E2F">
        <w:rPr>
          <w:rFonts w:ascii="WinSoft Pro" w:hAnsi="WinSoft Pro" w:cs="WinSoft Pro" w:hint="cs"/>
          <w:rtl/>
        </w:rPr>
        <w:t xml:space="preserve"> الإيجابي الحر الواعي</w:t>
      </w:r>
      <w:r w:rsidRPr="00B71E2F">
        <w:rPr>
          <w:rFonts w:ascii="WinSoft Pro" w:hAnsi="WinSoft Pro" w:cs="WinSoft Pro"/>
          <w:rtl/>
        </w:rPr>
        <w:t xml:space="preserve"> يمكّن المجالس المحلية من اختيار أعضاء منتخبين بنزاهة، </w:t>
      </w:r>
      <w:r w:rsidRPr="00B71E2F">
        <w:rPr>
          <w:rFonts w:ascii="WinSoft Pro" w:hAnsi="WinSoft Pro" w:cs="WinSoft Pro" w:hint="cs"/>
          <w:rtl/>
        </w:rPr>
        <w:t xml:space="preserve">دون الانحياز لأية هويات فرعية، </w:t>
      </w:r>
      <w:r w:rsidRPr="00B71E2F">
        <w:rPr>
          <w:rFonts w:ascii="WinSoft Pro" w:hAnsi="WinSoft Pro" w:cs="WinSoft Pro"/>
          <w:rtl/>
        </w:rPr>
        <w:t>مما يحسّن الأداء</w:t>
      </w:r>
      <w:r w:rsidRPr="00B71E2F">
        <w:rPr>
          <w:rFonts w:ascii="WinSoft Pro" w:hAnsi="WinSoft Pro" w:cs="WinSoft Pro" w:hint="cs"/>
          <w:rtl/>
        </w:rPr>
        <w:t xml:space="preserve"> والإنتاجية،</w:t>
      </w:r>
      <w:r w:rsidRPr="00B71E2F">
        <w:rPr>
          <w:rFonts w:ascii="WinSoft Pro" w:hAnsi="WinSoft Pro" w:cs="WinSoft Pro"/>
          <w:rtl/>
        </w:rPr>
        <w:t xml:space="preserve"> ويتيح الرقابة الحقيقية</w:t>
      </w:r>
      <w:r w:rsidRPr="00B71E2F">
        <w:rPr>
          <w:rFonts w:ascii="WinSoft Pro" w:hAnsi="WinSoft Pro" w:cs="WinSoft Pro" w:hint="cs"/>
          <w:rtl/>
        </w:rPr>
        <w:t>،</w:t>
      </w:r>
      <w:r w:rsidRPr="00B71E2F">
        <w:rPr>
          <w:rFonts w:ascii="WinSoft Pro" w:hAnsi="WinSoft Pro" w:cs="WinSoft Pro"/>
          <w:rtl/>
        </w:rPr>
        <w:t xml:space="preserve"> ويعزز شفافية الإدارة المحلية</w:t>
      </w:r>
      <w:r w:rsidRPr="00B71E2F">
        <w:rPr>
          <w:rFonts w:ascii="WinSoft Pro" w:hAnsi="WinSoft Pro" w:cs="WinSoft Pro"/>
        </w:rPr>
        <w:t>.</w:t>
      </w:r>
    </w:p>
    <w:p w:rsidR="00B71E2F" w:rsidRPr="00B71E2F" w:rsidRDefault="00B71E2F" w:rsidP="00B71E2F">
      <w:pPr>
        <w:bidi/>
        <w:spacing w:line="276" w:lineRule="auto"/>
        <w:ind w:firstLine="720"/>
        <w:jc w:val="both"/>
        <w:rPr>
          <w:rFonts w:ascii="WinSoft Pro" w:hAnsi="WinSoft Pro" w:cs="WinSoft Pro"/>
          <w:rtl/>
        </w:rPr>
      </w:pPr>
      <w:r w:rsidRPr="00B71E2F">
        <w:rPr>
          <w:rFonts w:ascii="WinSoft Pro" w:hAnsi="WinSoft Pro" w:cs="WinSoft Pro"/>
          <w:rtl/>
        </w:rPr>
        <w:t>تُعد الإدارة المحلية الركيزة الأقرب لحياة المواطنين اليومية، وأداة لترسيخ الثقة بين الدولة والمجتمع</w:t>
      </w:r>
      <w:r w:rsidRPr="00B71E2F">
        <w:rPr>
          <w:rFonts w:ascii="WinSoft Pro" w:hAnsi="WinSoft Pro" w:cs="WinSoft Pro" w:hint="cs"/>
          <w:rtl/>
        </w:rPr>
        <w:t>؛</w:t>
      </w:r>
      <w:r w:rsidRPr="00B71E2F">
        <w:rPr>
          <w:rFonts w:ascii="WinSoft Pro" w:hAnsi="WinSoft Pro" w:cs="WinSoft Pro"/>
          <w:rtl/>
        </w:rPr>
        <w:t xml:space="preserve"> </w:t>
      </w:r>
      <w:r w:rsidRPr="00B71E2F">
        <w:rPr>
          <w:rFonts w:ascii="WinSoft Pro" w:hAnsi="WinSoft Pro" w:cs="WinSoft Pro" w:hint="cs"/>
          <w:rtl/>
        </w:rPr>
        <w:t xml:space="preserve">وفق جوهر مبدأ اللامركزية، بمفهومها الشامل؛ </w:t>
      </w:r>
      <w:r w:rsidRPr="00B71E2F">
        <w:rPr>
          <w:rFonts w:ascii="WinSoft Pro" w:hAnsi="WinSoft Pro" w:cs="WinSoft Pro"/>
          <w:rtl/>
        </w:rPr>
        <w:t>فالحداثة ليست مجرد هيكل مؤسسي</w:t>
      </w:r>
      <w:r w:rsidRPr="00B71E2F">
        <w:rPr>
          <w:rFonts w:ascii="WinSoft Pro" w:hAnsi="WinSoft Pro" w:cs="WinSoft Pro" w:hint="cs"/>
          <w:rtl/>
        </w:rPr>
        <w:t xml:space="preserve"> بيروقراطي مركزي</w:t>
      </w:r>
      <w:r w:rsidRPr="00B71E2F">
        <w:rPr>
          <w:rFonts w:ascii="WinSoft Pro" w:hAnsi="WinSoft Pro" w:cs="WinSoft Pro"/>
          <w:rtl/>
        </w:rPr>
        <w:t xml:space="preserve">، بل إدارة </w:t>
      </w:r>
      <w:r w:rsidRPr="00B71E2F">
        <w:rPr>
          <w:rFonts w:ascii="WinSoft Pro" w:hAnsi="WinSoft Pro" w:cs="WinSoft Pro" w:hint="cs"/>
          <w:rtl/>
        </w:rPr>
        <w:t>تقدمي</w:t>
      </w:r>
      <w:r w:rsidRPr="00B71E2F">
        <w:rPr>
          <w:rFonts w:ascii="WinSoft Pro" w:hAnsi="WinSoft Pro" w:cs="WinSoft Pro"/>
          <w:rtl/>
        </w:rPr>
        <w:t xml:space="preserve">ة للموارد الوطنية تقوم على الشفافية، </w:t>
      </w:r>
      <w:r w:rsidRPr="00B71E2F">
        <w:rPr>
          <w:rFonts w:ascii="WinSoft Pro" w:hAnsi="WinSoft Pro" w:cs="WinSoft Pro" w:hint="cs"/>
          <w:rtl/>
        </w:rPr>
        <w:t>و</w:t>
      </w:r>
      <w:r w:rsidRPr="00B71E2F">
        <w:rPr>
          <w:rFonts w:ascii="WinSoft Pro" w:hAnsi="WinSoft Pro" w:cs="WinSoft Pro"/>
          <w:rtl/>
        </w:rPr>
        <w:t xml:space="preserve">التوزيع العادل، وتمكين البلديات والمجالس المحلية بالصلاحيات </w:t>
      </w:r>
      <w:r w:rsidRPr="00B71E2F">
        <w:rPr>
          <w:rFonts w:ascii="WinSoft Pro" w:hAnsi="WinSoft Pro" w:cs="WinSoft Pro" w:hint="cs"/>
          <w:rtl/>
        </w:rPr>
        <w:t xml:space="preserve">الواسعة، والموارد اللازمة </w:t>
      </w:r>
      <w:r w:rsidRPr="00B71E2F">
        <w:rPr>
          <w:rFonts w:ascii="WinSoft Pro" w:hAnsi="WinSoft Pro" w:cs="WinSoft Pro"/>
          <w:rtl/>
        </w:rPr>
        <w:t>لتحقيق التنمية المتوازنة</w:t>
      </w:r>
      <w:r w:rsidRPr="00B71E2F">
        <w:rPr>
          <w:rFonts w:ascii="WinSoft Pro" w:hAnsi="WinSoft Pro" w:cs="WinSoft Pro" w:hint="cs"/>
          <w:rtl/>
        </w:rPr>
        <w:t xml:space="preserve"> لتحسين نوعية الحياة للمواطنين.</w:t>
      </w:r>
    </w:p>
    <w:p w:rsidR="00B71E2F" w:rsidRPr="00B71E2F" w:rsidRDefault="00B71E2F" w:rsidP="00B71E2F">
      <w:pPr>
        <w:bidi/>
        <w:spacing w:line="276" w:lineRule="auto"/>
        <w:ind w:firstLine="720"/>
        <w:jc w:val="both"/>
        <w:rPr>
          <w:rFonts w:ascii="WinSoft Pro" w:hAnsi="WinSoft Pro" w:cs="WinSoft Pro"/>
          <w:rtl/>
        </w:rPr>
      </w:pPr>
      <w:r w:rsidRPr="00B71E2F">
        <w:rPr>
          <w:rFonts w:ascii="WinSoft Pro" w:hAnsi="WinSoft Pro" w:cs="WinSoft Pro"/>
          <w:rtl/>
        </w:rPr>
        <w:t>ويؤكد الحزب أن التحديث الاقتصادي يشكل عنصرا مكملا للتحديث السياسي، إذ يشجع الاستثمار</w:t>
      </w:r>
      <w:r w:rsidRPr="00B71E2F">
        <w:rPr>
          <w:rFonts w:ascii="WinSoft Pro" w:hAnsi="WinSoft Pro" w:cs="WinSoft Pro" w:hint="cs"/>
          <w:rtl/>
        </w:rPr>
        <w:t>،</w:t>
      </w:r>
      <w:r w:rsidRPr="00B71E2F">
        <w:rPr>
          <w:rFonts w:ascii="WinSoft Pro" w:hAnsi="WinSoft Pro" w:cs="WinSoft Pro"/>
          <w:rtl/>
        </w:rPr>
        <w:t xml:space="preserve"> ويخلق فرص عمل حقيقية</w:t>
      </w:r>
      <w:r w:rsidRPr="00B71E2F">
        <w:rPr>
          <w:rFonts w:ascii="WinSoft Pro" w:hAnsi="WinSoft Pro" w:cs="WinSoft Pro" w:hint="cs"/>
          <w:rtl/>
        </w:rPr>
        <w:t>،</w:t>
      </w:r>
      <w:r w:rsidRPr="00B71E2F">
        <w:rPr>
          <w:rFonts w:ascii="WinSoft Pro" w:hAnsi="WinSoft Pro" w:cs="WinSoft Pro"/>
          <w:rtl/>
        </w:rPr>
        <w:t xml:space="preserve"> وينتج أقاليم تنموية متكاملة، وهو ما يجعل الإدارة المحلية الأرض الخصبة لمشروع التحديث السياسي والاقتصادي على حد سواء، بحيث يتحقق تكامل التنمية مع المشاركة الشعبية والمساءلة</w:t>
      </w:r>
      <w:r w:rsidRPr="00B71E2F">
        <w:rPr>
          <w:rFonts w:ascii="WinSoft Pro" w:hAnsi="WinSoft Pro" w:cs="WinSoft Pro"/>
        </w:rPr>
        <w:t>.</w:t>
      </w:r>
    </w:p>
    <w:p w:rsidR="00B71E2F" w:rsidRPr="00B71E2F" w:rsidRDefault="00B71E2F" w:rsidP="00B71E2F">
      <w:pPr>
        <w:bidi/>
        <w:spacing w:line="276" w:lineRule="auto"/>
        <w:ind w:firstLine="720"/>
        <w:jc w:val="both"/>
        <w:rPr>
          <w:rFonts w:ascii="WinSoft Pro" w:hAnsi="WinSoft Pro" w:cs="WinSoft Pro"/>
          <w:rtl/>
        </w:rPr>
      </w:pPr>
      <w:r w:rsidRPr="00B71E2F">
        <w:rPr>
          <w:rFonts w:ascii="WinSoft Pro" w:hAnsi="WinSoft Pro" w:cs="WinSoft Pro" w:hint="cs"/>
          <w:rtl/>
        </w:rPr>
        <w:t xml:space="preserve">كما يشير الحزب إلى الأهمية القصوى، على </w:t>
      </w:r>
      <w:r w:rsidRPr="00B71E2F">
        <w:rPr>
          <w:rFonts w:ascii="WinSoft Pro" w:hAnsi="WinSoft Pro" w:cs="WinSoft Pro"/>
          <w:rtl/>
        </w:rPr>
        <w:t xml:space="preserve">أن </w:t>
      </w:r>
      <w:r w:rsidRPr="00B71E2F">
        <w:rPr>
          <w:rFonts w:ascii="WinSoft Pro" w:hAnsi="WinSoft Pro" w:cs="WinSoft Pro" w:hint="cs"/>
          <w:rtl/>
        </w:rPr>
        <w:t>ال</w:t>
      </w:r>
      <w:r w:rsidRPr="00B71E2F">
        <w:rPr>
          <w:rFonts w:ascii="WinSoft Pro" w:hAnsi="WinSoft Pro" w:cs="WinSoft Pro"/>
          <w:rtl/>
        </w:rPr>
        <w:t xml:space="preserve">وعي </w:t>
      </w:r>
      <w:r w:rsidRPr="00B71E2F">
        <w:rPr>
          <w:rFonts w:ascii="WinSoft Pro" w:hAnsi="WinSoft Pro" w:cs="WinSoft Pro" w:hint="cs"/>
          <w:rtl/>
        </w:rPr>
        <w:t>ال</w:t>
      </w:r>
      <w:r w:rsidRPr="00B71E2F">
        <w:rPr>
          <w:rFonts w:ascii="WinSoft Pro" w:hAnsi="WinSoft Pro" w:cs="WinSoft Pro"/>
          <w:rtl/>
        </w:rPr>
        <w:t xml:space="preserve">انتخابي </w:t>
      </w:r>
      <w:r w:rsidRPr="00B71E2F">
        <w:rPr>
          <w:rFonts w:ascii="WinSoft Pro" w:hAnsi="WinSoft Pro" w:cs="WinSoft Pro" w:hint="cs"/>
          <w:rtl/>
        </w:rPr>
        <w:t>الحقيقي</w:t>
      </w:r>
      <w:r w:rsidRPr="00B71E2F">
        <w:rPr>
          <w:rFonts w:ascii="WinSoft Pro" w:hAnsi="WinSoft Pro" w:cs="WinSoft Pro"/>
          <w:rtl/>
        </w:rPr>
        <w:t xml:space="preserve"> لدى المواطن، </w:t>
      </w:r>
      <w:r w:rsidRPr="00B71E2F">
        <w:rPr>
          <w:rFonts w:ascii="WinSoft Pro" w:hAnsi="WinSoft Pro" w:cs="WinSoft Pro" w:hint="cs"/>
          <w:rtl/>
        </w:rPr>
        <w:t>هو الذي يجعل</w:t>
      </w:r>
      <w:r w:rsidRPr="00B71E2F">
        <w:rPr>
          <w:rFonts w:ascii="WinSoft Pro" w:hAnsi="WinSoft Pro" w:cs="WinSoft Pro"/>
          <w:rtl/>
        </w:rPr>
        <w:t xml:space="preserve"> </w:t>
      </w:r>
      <w:r w:rsidRPr="00B71E2F">
        <w:rPr>
          <w:rFonts w:ascii="WinSoft Pro" w:hAnsi="WinSoft Pro" w:cs="WinSoft Pro" w:hint="cs"/>
          <w:rtl/>
        </w:rPr>
        <w:t xml:space="preserve">منه </w:t>
      </w:r>
      <w:r w:rsidRPr="00B71E2F">
        <w:rPr>
          <w:rFonts w:ascii="WinSoft Pro" w:hAnsi="WinSoft Pro" w:cs="WinSoft Pro"/>
          <w:rtl/>
        </w:rPr>
        <w:t xml:space="preserve">شريكًا فاعلًا في صياغة القرارات المحلية </w:t>
      </w:r>
      <w:r w:rsidRPr="00B71E2F">
        <w:rPr>
          <w:rFonts w:ascii="WinSoft Pro" w:hAnsi="WinSoft Pro" w:cs="WinSoft Pro" w:hint="cs"/>
          <w:rtl/>
        </w:rPr>
        <w:t>التي تعود على المجتمع بالنفع العام؛</w:t>
      </w:r>
      <w:r w:rsidRPr="00B71E2F">
        <w:rPr>
          <w:rFonts w:ascii="WinSoft Pro" w:hAnsi="WinSoft Pro" w:cs="WinSoft Pro"/>
          <w:rtl/>
        </w:rPr>
        <w:t xml:space="preserve"> </w:t>
      </w:r>
      <w:r w:rsidRPr="00B71E2F">
        <w:rPr>
          <w:rFonts w:ascii="WinSoft Pro" w:hAnsi="WinSoft Pro" w:cs="WinSoft Pro" w:hint="cs"/>
          <w:rtl/>
        </w:rPr>
        <w:t xml:space="preserve">وفق </w:t>
      </w:r>
      <w:r w:rsidRPr="00B71E2F">
        <w:rPr>
          <w:rFonts w:ascii="WinSoft Pro" w:hAnsi="WinSoft Pro" w:cs="WinSoft Pro"/>
          <w:rtl/>
        </w:rPr>
        <w:t>منظومة تحترم المبادئ الثلاث</w:t>
      </w:r>
      <w:r w:rsidRPr="00B71E2F">
        <w:rPr>
          <w:rFonts w:ascii="WinSoft Pro" w:hAnsi="WinSoft Pro" w:cs="WinSoft Pro" w:hint="cs"/>
          <w:rtl/>
        </w:rPr>
        <w:t>ة</w:t>
      </w:r>
      <w:r w:rsidRPr="00B71E2F">
        <w:rPr>
          <w:rFonts w:ascii="WinSoft Pro" w:hAnsi="WinSoft Pro" w:cs="WinSoft Pro"/>
          <w:rtl/>
        </w:rPr>
        <w:t xml:space="preserve">: </w:t>
      </w:r>
      <w:r w:rsidRPr="00B71E2F">
        <w:rPr>
          <w:rFonts w:ascii="WinSoft Pro" w:hAnsi="WinSoft Pro" w:cs="WinSoft Pro" w:hint="cs"/>
          <w:rtl/>
        </w:rPr>
        <w:t xml:space="preserve">قيم </w:t>
      </w:r>
      <w:r w:rsidRPr="00B71E2F">
        <w:rPr>
          <w:rFonts w:ascii="WinSoft Pro" w:hAnsi="WinSoft Pro" w:cs="WinSoft Pro"/>
          <w:rtl/>
        </w:rPr>
        <w:t xml:space="preserve">المواطنة، </w:t>
      </w:r>
      <w:r w:rsidRPr="00B71E2F">
        <w:rPr>
          <w:rFonts w:ascii="WinSoft Pro" w:hAnsi="WinSoft Pro" w:cs="WinSoft Pro" w:hint="cs"/>
          <w:rtl/>
        </w:rPr>
        <w:t>و</w:t>
      </w:r>
      <w:r w:rsidRPr="00B71E2F">
        <w:rPr>
          <w:rFonts w:ascii="WinSoft Pro" w:hAnsi="WinSoft Pro" w:cs="WinSoft Pro"/>
          <w:rtl/>
        </w:rPr>
        <w:t>تكافؤ الفرص، وسيادة القانون، ويضمن أن تكون الإدارة المحلية قوة حقيقية لبناء مجتمع عادل ومتوازن وقادر على استثمار الموارد السياسية والاقتصادية لتعزيز التنمية الشاملة.</w:t>
      </w:r>
    </w:p>
    <w:p w:rsidR="00237C41" w:rsidRPr="00440AA7" w:rsidRDefault="00237C41" w:rsidP="00237C41">
      <w:pPr>
        <w:bidi/>
        <w:spacing w:before="240" w:line="240" w:lineRule="auto"/>
        <w:rPr>
          <w:rFonts w:ascii="WinSoft Pro" w:hAnsi="WinSoft Pro" w:cs="WinSoft Pro"/>
          <w:b/>
          <w:bCs/>
          <w:color w:val="FF6600"/>
          <w:sz w:val="40"/>
          <w:szCs w:val="40"/>
          <w:rtl/>
        </w:rPr>
      </w:pPr>
      <w:r w:rsidRPr="00440AA7">
        <w:rPr>
          <w:rFonts w:ascii="WinSoft Pro" w:hAnsi="WinSoft Pro" w:cs="WinSoft Pro" w:hint="cs"/>
          <w:b/>
          <w:bCs/>
          <w:color w:val="FF6600"/>
          <w:sz w:val="40"/>
          <w:szCs w:val="40"/>
          <w:rtl/>
        </w:rPr>
        <w:t>السياق التاريخي والتشريعي للإدارة المحلية</w:t>
      </w:r>
    </w:p>
    <w:p w:rsidR="0064688E" w:rsidRPr="00CA4019" w:rsidRDefault="0064688E" w:rsidP="00237C41">
      <w:pPr>
        <w:bidi/>
        <w:spacing w:before="240" w:line="240" w:lineRule="auto"/>
        <w:rPr>
          <w:rFonts w:ascii="WinSoft Pro" w:hAnsi="WinSoft Pro" w:cs="WinSoft Pro"/>
          <w:b/>
          <w:bCs/>
          <w:color w:val="FF0000"/>
          <w:sz w:val="36"/>
          <w:szCs w:val="36"/>
        </w:rPr>
      </w:pPr>
      <w:r w:rsidRPr="00CA4019">
        <w:rPr>
          <w:rFonts w:ascii="WinSoft Pro" w:hAnsi="WinSoft Pro" w:cs="WinSoft Pro"/>
          <w:b/>
          <w:bCs/>
          <w:color w:val="FF0000"/>
          <w:sz w:val="36"/>
          <w:szCs w:val="36"/>
          <w:rtl/>
        </w:rPr>
        <w:lastRenderedPageBreak/>
        <w:t xml:space="preserve">   </w:t>
      </w:r>
    </w:p>
    <w:p w:rsidR="0029485E" w:rsidRPr="00386A32" w:rsidRDefault="0029485E" w:rsidP="00386A32">
      <w:pPr>
        <w:bidi/>
        <w:spacing w:after="177" w:line="276" w:lineRule="auto"/>
        <w:ind w:left="11" w:firstLine="709"/>
        <w:jc w:val="both"/>
        <w:rPr>
          <w:rFonts w:ascii="WinSoft Pro" w:hAnsi="WinSoft Pro" w:cs="WinSoft Pro"/>
          <w:bCs/>
          <w:rtl/>
        </w:rPr>
      </w:pPr>
      <w:r w:rsidRPr="0029485E">
        <w:rPr>
          <w:rFonts w:ascii="WinSoft Pro" w:hAnsi="WinSoft Pro" w:cs="WinSoft Pro"/>
          <w:b/>
          <w:rtl/>
        </w:rPr>
        <w:t xml:space="preserve">يعود تاريخ البلديات في </w:t>
      </w:r>
      <w:r w:rsidRPr="0029485E">
        <w:rPr>
          <w:rFonts w:ascii="WinSoft Pro" w:hAnsi="WinSoft Pro" w:cs="WinSoft Pro" w:hint="cs"/>
          <w:b/>
          <w:rtl/>
        </w:rPr>
        <w:t>بلادنا</w:t>
      </w:r>
      <w:r w:rsidRPr="0029485E">
        <w:rPr>
          <w:rFonts w:ascii="WinSoft Pro" w:hAnsi="WinSoft Pro" w:cs="WinSoft Pro"/>
          <w:b/>
          <w:rtl/>
        </w:rPr>
        <w:t xml:space="preserve"> إلى أواخر القرن التاسع عشر مع تأسيس بلديات إربد والسلط وعمان، لتتوسع تدريجيًا إلى </w:t>
      </w:r>
      <w:r w:rsidRPr="0029485E">
        <w:rPr>
          <w:rFonts w:ascii="WinSoft Pro" w:hAnsi="WinSoft Pro" w:cs="WinSoft Pro" w:hint="cs"/>
          <w:b/>
          <w:rtl/>
        </w:rPr>
        <w:t>بلدات</w:t>
      </w:r>
      <w:r w:rsidRPr="0029485E">
        <w:rPr>
          <w:rFonts w:ascii="WinSoft Pro" w:hAnsi="WinSoft Pro" w:cs="WinSoft Pro"/>
          <w:b/>
          <w:rtl/>
        </w:rPr>
        <w:t xml:space="preserve"> أخرى مطلع القرن العشرين</w:t>
      </w:r>
      <w:r w:rsidRPr="0029485E">
        <w:rPr>
          <w:rFonts w:ascii="WinSoft Pro" w:hAnsi="WinSoft Pro" w:cs="WinSoft Pro" w:hint="cs"/>
          <w:b/>
          <w:rtl/>
        </w:rPr>
        <w:t>، حيث عملت هذه البلديات وفق قانون الولايات العثماني، بموجب قرار وزاري صدر في</w:t>
      </w:r>
      <w:r w:rsidRPr="0029485E">
        <w:rPr>
          <w:rFonts w:ascii="WinSoft Pro" w:hAnsi="WinSoft Pro" w:cs="WinSoft Pro"/>
          <w:b/>
          <w:rtl/>
        </w:rPr>
        <w:t xml:space="preserve">  2 كانون الثاني</w:t>
      </w:r>
      <w:r w:rsidRPr="0029485E">
        <w:rPr>
          <w:rFonts w:ascii="WinSoft Pro" w:hAnsi="WinSoft Pro" w:cs="WinSoft Pro" w:hint="cs"/>
          <w:b/>
          <w:rtl/>
        </w:rPr>
        <w:t xml:space="preserve">/يناير </w:t>
      </w:r>
      <w:r w:rsidRPr="0029485E">
        <w:rPr>
          <w:rFonts w:ascii="WinSoft Pro" w:hAnsi="WinSoft Pro" w:cs="WinSoft Pro"/>
          <w:b/>
          <w:rtl/>
        </w:rPr>
        <w:t xml:space="preserve"> </w:t>
      </w:r>
      <w:r w:rsidRPr="0029485E">
        <w:rPr>
          <w:rFonts w:ascii="WinSoft Pro" w:hAnsi="WinSoft Pro" w:cs="WinSoft Pro" w:hint="cs"/>
          <w:b/>
          <w:rtl/>
        </w:rPr>
        <w:t>1923</w:t>
      </w:r>
      <w:r w:rsidRPr="0029485E">
        <w:rPr>
          <w:rFonts w:ascii="WinSoft Pro" w:hAnsi="WinSoft Pro" w:cs="WinSoft Pro"/>
          <w:b/>
          <w:rtl/>
        </w:rPr>
        <w:t xml:space="preserve"> ينص على تطبيق جميع القوانـين البلدية العثمانية التي تتعلق بالعاصمة على بلدية عمان. وبقي الوضع كذلك حتى أيار</w:t>
      </w:r>
      <w:r w:rsidRPr="0029485E">
        <w:rPr>
          <w:rFonts w:ascii="WinSoft Pro" w:hAnsi="WinSoft Pro" w:cs="WinSoft Pro" w:hint="cs"/>
          <w:b/>
          <w:rtl/>
        </w:rPr>
        <w:t>/مايو</w:t>
      </w:r>
      <w:r w:rsidRPr="0029485E">
        <w:rPr>
          <w:rFonts w:ascii="WinSoft Pro" w:hAnsi="WinSoft Pro" w:cs="WinSoft Pro"/>
          <w:b/>
          <w:rtl/>
        </w:rPr>
        <w:t xml:space="preserve"> </w:t>
      </w:r>
      <w:r w:rsidRPr="0029485E">
        <w:rPr>
          <w:rFonts w:ascii="WinSoft Pro" w:hAnsi="WinSoft Pro" w:cs="WinSoft Pro" w:hint="cs"/>
          <w:b/>
          <w:rtl/>
        </w:rPr>
        <w:t>1925</w:t>
      </w:r>
      <w:r w:rsidRPr="0029485E">
        <w:rPr>
          <w:rFonts w:ascii="WinSoft Pro" w:hAnsi="WinSoft Pro" w:cs="WinSoft Pro"/>
          <w:b/>
          <w:rtl/>
        </w:rPr>
        <w:t xml:space="preserve"> عندما أقرت الحكومة قانونا جديدا للبلديات</w:t>
      </w:r>
      <w:r w:rsidRPr="0029485E">
        <w:rPr>
          <w:rFonts w:ascii="WinSoft Pro" w:hAnsi="WinSoft Pro" w:cs="WinSoft Pro" w:hint="cs"/>
          <w:b/>
          <w:rtl/>
        </w:rPr>
        <w:t xml:space="preserve">، </w:t>
      </w:r>
      <w:r w:rsidRPr="0029485E">
        <w:rPr>
          <w:rFonts w:ascii="WinSoft Pro" w:hAnsi="WinSoft Pro" w:cs="WinSoft Pro"/>
          <w:b/>
          <w:rtl/>
        </w:rPr>
        <w:t xml:space="preserve">نشر في جريدة الشرق العربي ، </w:t>
      </w:r>
      <w:r w:rsidRPr="0029485E">
        <w:rPr>
          <w:rFonts w:ascii="WinSoft Pro" w:hAnsi="WinSoft Pro" w:cs="WinSoft Pro" w:hint="cs"/>
          <w:b/>
          <w:rtl/>
        </w:rPr>
        <w:t>102</w:t>
      </w:r>
      <w:r w:rsidRPr="0029485E">
        <w:rPr>
          <w:rFonts w:ascii="WinSoft Pro" w:hAnsi="WinSoft Pro" w:cs="WinSoft Pro"/>
          <w:b/>
          <w:rtl/>
        </w:rPr>
        <w:t xml:space="preserve"> </w:t>
      </w:r>
      <w:r w:rsidRPr="0029485E">
        <w:rPr>
          <w:rFonts w:ascii="WinSoft Pro" w:hAnsi="WinSoft Pro" w:cs="WinSoft Pro" w:hint="cs"/>
          <w:b/>
          <w:rtl/>
        </w:rPr>
        <w:t>و103</w:t>
      </w:r>
      <w:r w:rsidRPr="0029485E">
        <w:rPr>
          <w:rFonts w:ascii="WinSoft Pro" w:hAnsi="WinSoft Pro" w:cs="WinSoft Pro"/>
          <w:b/>
          <w:rtl/>
        </w:rPr>
        <w:t xml:space="preserve"> تاريخ </w:t>
      </w:r>
      <w:r w:rsidRPr="0029485E">
        <w:rPr>
          <w:rFonts w:ascii="WinSoft Pro" w:hAnsi="WinSoft Pro" w:cs="WinSoft Pro" w:hint="cs"/>
          <w:b/>
          <w:rtl/>
        </w:rPr>
        <w:t>4 و18</w:t>
      </w:r>
      <w:r w:rsidRPr="0029485E">
        <w:rPr>
          <w:rFonts w:ascii="WinSoft Pro" w:hAnsi="WinSoft Pro" w:cs="WinSoft Pro"/>
          <w:b/>
          <w:rtl/>
        </w:rPr>
        <w:t xml:space="preserve"> أيار</w:t>
      </w:r>
      <w:r w:rsidRPr="0029485E">
        <w:rPr>
          <w:rFonts w:ascii="WinSoft Pro" w:hAnsi="WinSoft Pro" w:cs="WinSoft Pro" w:hint="cs"/>
          <w:b/>
          <w:rtl/>
        </w:rPr>
        <w:t>/مايو 1925</w:t>
      </w:r>
      <w:r w:rsidRPr="0029485E">
        <w:rPr>
          <w:rFonts w:ascii="WinSoft Pro" w:hAnsi="WinSoft Pro" w:cs="WinSoft Pro"/>
          <w:b/>
          <w:rtl/>
        </w:rPr>
        <w:t xml:space="preserve">. </w:t>
      </w:r>
      <w:r w:rsidRPr="00386A32">
        <w:rPr>
          <w:rFonts w:ascii="WinSoft Pro" w:hAnsi="WinSoft Pro" w:cs="WinSoft Pro"/>
          <w:bCs/>
          <w:rtl/>
        </w:rPr>
        <w:t>ونص القانون على أن يتألف المجلس البلدي في العاصمة من سبعة أعضاء</w:t>
      </w:r>
      <w:r w:rsidRPr="00386A32">
        <w:rPr>
          <w:rFonts w:ascii="WinSoft Pro" w:hAnsi="WinSoft Pro" w:cs="WinSoft Pro"/>
          <w:bCs/>
        </w:rPr>
        <w:t xml:space="preserve"> </w:t>
      </w:r>
      <w:r w:rsidRPr="00386A32">
        <w:rPr>
          <w:rFonts w:ascii="WinSoft Pro" w:hAnsi="WinSoft Pro" w:cs="WinSoft Pro" w:hint="cs"/>
          <w:bCs/>
          <w:rtl/>
        </w:rPr>
        <w:t>منتخبين،</w:t>
      </w:r>
      <w:r w:rsidRPr="00386A32">
        <w:rPr>
          <w:rFonts w:ascii="WinSoft Pro" w:hAnsi="WinSoft Pro" w:cs="WinSoft Pro"/>
          <w:bCs/>
          <w:rtl/>
        </w:rPr>
        <w:t xml:space="preserve"> ويقومون هم بانتخاب نائب للرئيس من بينهم، أما رئيس </w:t>
      </w:r>
      <w:r w:rsidRPr="00386A32">
        <w:rPr>
          <w:rFonts w:ascii="WinSoft Pro" w:hAnsi="WinSoft Pro" w:cs="WinSoft Pro" w:hint="cs"/>
          <w:bCs/>
          <w:rtl/>
        </w:rPr>
        <w:t xml:space="preserve">المجلس </w:t>
      </w:r>
      <w:r w:rsidRPr="00386A32">
        <w:rPr>
          <w:rFonts w:ascii="WinSoft Pro" w:hAnsi="WinSoft Pro" w:cs="WinSoft Pro"/>
          <w:bCs/>
          <w:rtl/>
        </w:rPr>
        <w:t>فيعينه رئيس النظار</w:t>
      </w:r>
      <w:r w:rsidRPr="00386A32">
        <w:rPr>
          <w:rFonts w:ascii="WinSoft Pro" w:hAnsi="WinSoft Pro" w:cs="WinSoft Pro" w:hint="cs"/>
          <w:bCs/>
          <w:rtl/>
        </w:rPr>
        <w:t xml:space="preserve"> (مسمى رئيس الوزراء آنذاك)</w:t>
      </w:r>
      <w:r w:rsidRPr="00386A32">
        <w:rPr>
          <w:rFonts w:ascii="WinSoft Pro" w:hAnsi="WinSoft Pro" w:cs="WinSoft Pro"/>
          <w:bCs/>
          <w:rtl/>
        </w:rPr>
        <w:t xml:space="preserve"> ولا يشترط أن يكون من أعضاء المجلس، وتكون مدة المجلس أربع سنوات. </w:t>
      </w:r>
    </w:p>
    <w:p w:rsidR="0029485E" w:rsidRPr="0029485E" w:rsidRDefault="0029485E" w:rsidP="0029485E">
      <w:pPr>
        <w:bidi/>
        <w:spacing w:after="177" w:line="276" w:lineRule="auto"/>
        <w:ind w:left="11" w:firstLine="709"/>
        <w:jc w:val="both"/>
        <w:rPr>
          <w:rFonts w:ascii="WinSoft Pro" w:hAnsi="WinSoft Pro" w:cs="WinSoft Pro"/>
          <w:b/>
          <w:rtl/>
        </w:rPr>
      </w:pPr>
      <w:r w:rsidRPr="0029485E">
        <w:rPr>
          <w:rFonts w:ascii="WinSoft Pro" w:hAnsi="WinSoft Pro" w:cs="WinSoft Pro" w:hint="cs"/>
          <w:b/>
          <w:rtl/>
        </w:rPr>
        <w:t>بعد ذلك صدر</w:t>
      </w:r>
      <w:r w:rsidRPr="0029485E">
        <w:rPr>
          <w:rFonts w:ascii="WinSoft Pro" w:hAnsi="WinSoft Pro" w:cs="WinSoft Pro"/>
          <w:b/>
          <w:rtl/>
        </w:rPr>
        <w:t xml:space="preserve"> قانون 1938 الذي عزز إشراف الحكومة وحدد صلاحيات المجالس</w:t>
      </w:r>
      <w:r w:rsidRPr="0029485E">
        <w:rPr>
          <w:rFonts w:ascii="WinSoft Pro" w:hAnsi="WinSoft Pro" w:cs="WinSoft Pro" w:hint="cs"/>
          <w:b/>
          <w:rtl/>
        </w:rPr>
        <w:t>،</w:t>
      </w:r>
      <w:r w:rsidRPr="0029485E">
        <w:rPr>
          <w:rFonts w:ascii="WinSoft Pro" w:hAnsi="WinSoft Pro" w:cs="WinSoft Pro"/>
          <w:b/>
          <w:rtl/>
        </w:rPr>
        <w:t xml:space="preserve"> ثم جاء دستور 1952 ليؤكد في </w:t>
      </w:r>
      <w:r w:rsidRPr="0029485E">
        <w:rPr>
          <w:rFonts w:ascii="WinSoft Pro" w:hAnsi="WinSoft Pro" w:cs="WinSoft Pro" w:hint="cs"/>
          <w:b/>
          <w:rtl/>
        </w:rPr>
        <w:t>المادة</w:t>
      </w:r>
      <w:r w:rsidRPr="0029485E">
        <w:rPr>
          <w:rFonts w:ascii="WinSoft Pro" w:hAnsi="WinSoft Pro" w:cs="WinSoft Pro"/>
          <w:b/>
          <w:rtl/>
        </w:rPr>
        <w:t xml:space="preserve"> 121 على تنظيم الشؤون المحلية بقوانين خاصة، وهو ما تجسد في قانون 1955 الذي شكّل إطارًا مرجعيًا لع</w:t>
      </w:r>
      <w:r w:rsidRPr="0029485E">
        <w:rPr>
          <w:rFonts w:ascii="WinSoft Pro" w:hAnsi="WinSoft Pro" w:cs="WinSoft Pro" w:hint="cs"/>
          <w:b/>
          <w:rtl/>
        </w:rPr>
        <w:t>دة ع</w:t>
      </w:r>
      <w:r w:rsidRPr="0029485E">
        <w:rPr>
          <w:rFonts w:ascii="WinSoft Pro" w:hAnsi="WinSoft Pro" w:cs="WinSoft Pro"/>
          <w:b/>
          <w:rtl/>
        </w:rPr>
        <w:t>قود</w:t>
      </w:r>
      <w:r w:rsidRPr="0029485E">
        <w:rPr>
          <w:rFonts w:ascii="WinSoft Pro" w:hAnsi="WinSoft Pro" w:cs="WinSoft Pro"/>
          <w:b/>
        </w:rPr>
        <w:t>.</w:t>
      </w:r>
    </w:p>
    <w:p w:rsidR="0029485E" w:rsidRPr="0029485E" w:rsidRDefault="0029485E" w:rsidP="0029485E">
      <w:pPr>
        <w:bidi/>
        <w:spacing w:after="177" w:line="276" w:lineRule="auto"/>
        <w:ind w:left="11" w:firstLine="709"/>
        <w:jc w:val="both"/>
        <w:rPr>
          <w:rFonts w:ascii="WinSoft Pro" w:hAnsi="WinSoft Pro" w:cs="WinSoft Pro"/>
          <w:b/>
          <w:rtl/>
        </w:rPr>
      </w:pPr>
      <w:r w:rsidRPr="0029485E">
        <w:rPr>
          <w:rFonts w:ascii="WinSoft Pro" w:hAnsi="WinSoft Pro" w:cs="WinSoft Pro"/>
          <w:b/>
          <w:rtl/>
        </w:rPr>
        <w:t>شهدت العقود التالية تحولات بارزة، من إنشاء وزارة الشؤون البلدية عام 1965، وإقرار مشاركة المرأة في انتخابات 1982، وإعلان أمانة عمان الكبرى عام 1987، إلى سياسات الدمج التي قلّصت عدد البلديات مطلع الأل</w:t>
      </w:r>
      <w:r w:rsidRPr="0029485E">
        <w:rPr>
          <w:rFonts w:ascii="WinSoft Pro" w:hAnsi="WinSoft Pro" w:cs="WinSoft Pro" w:hint="cs"/>
          <w:b/>
          <w:rtl/>
        </w:rPr>
        <w:t>فية. وأخيراً تم ت</w:t>
      </w:r>
      <w:r w:rsidRPr="0029485E">
        <w:rPr>
          <w:rFonts w:ascii="WinSoft Pro" w:hAnsi="WinSoft Pro" w:cs="WinSoft Pro"/>
          <w:b/>
          <w:rtl/>
        </w:rPr>
        <w:t>وح</w:t>
      </w:r>
      <w:r w:rsidRPr="0029485E">
        <w:rPr>
          <w:rFonts w:ascii="WinSoft Pro" w:hAnsi="WinSoft Pro" w:cs="WinSoft Pro" w:hint="cs"/>
          <w:b/>
          <w:rtl/>
        </w:rPr>
        <w:t>ي</w:t>
      </w:r>
      <w:r w:rsidRPr="0029485E">
        <w:rPr>
          <w:rFonts w:ascii="WinSoft Pro" w:hAnsi="WinSoft Pro" w:cs="WinSoft Pro"/>
          <w:b/>
          <w:rtl/>
        </w:rPr>
        <w:t>د الهياكل المنتخبة</w:t>
      </w:r>
      <w:r w:rsidRPr="0029485E">
        <w:rPr>
          <w:rFonts w:ascii="WinSoft Pro" w:hAnsi="WinSoft Pro" w:cs="WinSoft Pro" w:hint="cs"/>
          <w:b/>
          <w:rtl/>
        </w:rPr>
        <w:t xml:space="preserve"> من خلال</w:t>
      </w:r>
      <w:r w:rsidRPr="0029485E">
        <w:rPr>
          <w:rFonts w:ascii="WinSoft Pro" w:hAnsi="WinSoft Pro" w:cs="WinSoft Pro"/>
          <w:b/>
          <w:rtl/>
        </w:rPr>
        <w:t xml:space="preserve"> قانون الإدارة المحلية رقم 22 لسنة 2021</w:t>
      </w:r>
      <w:r w:rsidRPr="0029485E">
        <w:rPr>
          <w:rFonts w:ascii="WinSoft Pro" w:hAnsi="WinSoft Pro" w:cs="WinSoft Pro" w:hint="cs"/>
          <w:b/>
          <w:rtl/>
        </w:rPr>
        <w:t>.</w:t>
      </w:r>
    </w:p>
    <w:p w:rsidR="0064688E" w:rsidRPr="00440AA7" w:rsidRDefault="0029485E" w:rsidP="00CA4019">
      <w:pPr>
        <w:bidi/>
        <w:spacing w:before="240" w:line="240" w:lineRule="auto"/>
        <w:rPr>
          <w:rFonts w:ascii="WinSoft Pro" w:hAnsi="WinSoft Pro" w:cs="WinSoft Pro"/>
          <w:b/>
          <w:bCs/>
          <w:color w:val="FF6600"/>
          <w:sz w:val="40"/>
          <w:szCs w:val="40"/>
          <w:rtl/>
        </w:rPr>
      </w:pPr>
      <w:r w:rsidRPr="00440AA7">
        <w:rPr>
          <w:rFonts w:ascii="WinSoft Pro" w:hAnsi="WinSoft Pro" w:cs="WinSoft Pro" w:hint="cs"/>
          <w:b/>
          <w:bCs/>
          <w:color w:val="FF6600"/>
          <w:sz w:val="40"/>
          <w:szCs w:val="40"/>
          <w:rtl/>
        </w:rPr>
        <w:t xml:space="preserve">رؤية الحزب في واقع الإدارة المحلية في الأردن </w:t>
      </w:r>
    </w:p>
    <w:p w:rsidR="00C80561" w:rsidRPr="00386A32" w:rsidRDefault="00C80561" w:rsidP="00C80561">
      <w:pPr>
        <w:bidi/>
        <w:spacing w:line="276" w:lineRule="auto"/>
        <w:rPr>
          <w:rFonts w:ascii="WinSoft Pro" w:hAnsi="WinSoft Pro" w:cs="WinSoft Pro"/>
          <w:b/>
          <w:bCs/>
        </w:rPr>
      </w:pPr>
      <w:r w:rsidRPr="00386A32">
        <w:rPr>
          <w:rFonts w:ascii="WinSoft Pro" w:hAnsi="WinSoft Pro" w:cs="WinSoft Pro"/>
          <w:rtl/>
        </w:rPr>
        <w:t>ما تزال الإدارة المحلية تواجه فجوات هيكلية وتنظيمية تحد من فعاليتها. ويمكن تلخيص أبرز هذه الفجوات على النحو الآتي</w:t>
      </w:r>
      <w:r w:rsidRPr="00386A32">
        <w:rPr>
          <w:rFonts w:ascii="WinSoft Pro" w:hAnsi="WinSoft Pro" w:cs="WinSoft Pro"/>
          <w:lang w:bidi="ar-JO"/>
        </w:rPr>
        <w:t>:</w:t>
      </w:r>
    </w:p>
    <w:p w:rsidR="00C80561" w:rsidRPr="00A1445E" w:rsidRDefault="00C80561" w:rsidP="00C80561">
      <w:pPr>
        <w:bidi/>
        <w:spacing w:line="276" w:lineRule="auto"/>
        <w:jc w:val="both"/>
        <w:rPr>
          <w:rFonts w:ascii="WinSoft Pro" w:hAnsi="WinSoft Pro" w:cs="WinSoft Pro"/>
          <w:b/>
          <w:bCs/>
          <w:color w:val="FF6600"/>
          <w:sz w:val="34"/>
          <w:szCs w:val="34"/>
          <w:u w:val="single"/>
          <w:lang w:bidi="ar-JO"/>
        </w:rPr>
      </w:pPr>
      <w:r w:rsidRPr="00A1445E">
        <w:rPr>
          <w:rFonts w:ascii="WinSoft Pro" w:hAnsi="WinSoft Pro" w:cs="WinSoft Pro"/>
          <w:b/>
          <w:bCs/>
          <w:color w:val="FF6600"/>
          <w:sz w:val="34"/>
          <w:szCs w:val="34"/>
          <w:u w:val="single"/>
          <w:rtl/>
        </w:rPr>
        <w:t>أولاً: السيطرة ال</w:t>
      </w:r>
      <w:r w:rsidR="005722A5" w:rsidRPr="00A1445E">
        <w:rPr>
          <w:rFonts w:ascii="WinSoft Pro" w:hAnsi="WinSoft Pro" w:cs="WinSoft Pro"/>
          <w:b/>
          <w:bCs/>
          <w:color w:val="FF6600"/>
          <w:sz w:val="34"/>
          <w:szCs w:val="34"/>
          <w:u w:val="single"/>
          <w:rtl/>
        </w:rPr>
        <w:t>مركزية من وزارة الإدارة المحلية</w:t>
      </w:r>
    </w:p>
    <w:p w:rsidR="00C80561" w:rsidRPr="00386A32" w:rsidRDefault="00C80561" w:rsidP="00BB6CF6">
      <w:pPr>
        <w:bidi/>
        <w:spacing w:line="276" w:lineRule="auto"/>
        <w:ind w:firstLine="720"/>
        <w:jc w:val="both"/>
        <w:rPr>
          <w:rFonts w:ascii="WinSoft Pro" w:hAnsi="WinSoft Pro" w:cs="WinSoft Pro"/>
          <w:lang w:bidi="ar-JO"/>
        </w:rPr>
      </w:pPr>
      <w:r w:rsidRPr="00386A32">
        <w:rPr>
          <w:rFonts w:ascii="WinSoft Pro" w:hAnsi="WinSoft Pro" w:cs="WinSoft Pro"/>
          <w:rtl/>
          <w:lang w:bidi="ar-JO"/>
        </w:rPr>
        <w:t xml:space="preserve">ما تزال وزارة الإدارة المحلية تتحكم بقرارات جوهرية تتعلق بعمل البلديات، بدءا من إقرار الموازنات، ومرورا بالموافقة على المشاريع الكبرى، وليس انتهاء بالتعيينات الأساسية. هذا التحكم المركزي يُفرغ مفهوم اللامركزية من مضمونه، ويجعل الإدارة المحلية رهينة لقرارات لا </w:t>
      </w:r>
      <w:r w:rsidRPr="00386A32">
        <w:rPr>
          <w:rFonts w:ascii="WinSoft Pro" w:hAnsi="WinSoft Pro" w:cs="WinSoft Pro"/>
          <w:rtl/>
          <w:lang w:bidi="ar-JO"/>
        </w:rPr>
        <w:lastRenderedPageBreak/>
        <w:t>تُصاغ في سياقها المحلي وخصوصياته، مما يخلق فجوة هائلة بين أولويات المواطنين وما يتم تنفيذه فعلياً.</w:t>
      </w:r>
    </w:p>
    <w:p w:rsidR="00C80561" w:rsidRPr="00386A32" w:rsidRDefault="00C80561" w:rsidP="00C80561">
      <w:pPr>
        <w:bidi/>
        <w:spacing w:line="276" w:lineRule="auto"/>
        <w:jc w:val="both"/>
        <w:rPr>
          <w:rFonts w:ascii="WinSoft Pro" w:hAnsi="WinSoft Pro" w:cs="WinSoft Pro"/>
          <w:lang w:bidi="ar-JO"/>
        </w:rPr>
      </w:pPr>
      <w:r w:rsidRPr="00386A32">
        <w:rPr>
          <w:rFonts w:ascii="WinSoft Pro" w:hAnsi="WinSoft Pro" w:cs="WinSoft Pro"/>
          <w:rtl/>
          <w:lang w:bidi="ar-JO"/>
        </w:rPr>
        <w:t xml:space="preserve"> </w:t>
      </w:r>
      <w:r w:rsidR="00BB6CF6">
        <w:rPr>
          <w:rFonts w:ascii="WinSoft Pro" w:hAnsi="WinSoft Pro" w:cs="WinSoft Pro"/>
          <w:rtl/>
          <w:lang w:bidi="ar-JO"/>
        </w:rPr>
        <w:tab/>
      </w:r>
      <w:r w:rsidRPr="00386A32">
        <w:rPr>
          <w:rFonts w:ascii="WinSoft Pro" w:hAnsi="WinSoft Pro" w:cs="WinSoft Pro"/>
          <w:rtl/>
          <w:lang w:bidi="ar-JO"/>
        </w:rPr>
        <w:t>يرى الحزب أن تجاوز هذه الفجوة يقتضي إعادة تعريف العلاقة بين الحكومة المركزية ممثلة بوزارة الإدارة المحلية، على أساس الشراكة لا الوصاية؛ فالتحديث الحقيقي لا يستلزم إدارة البلديات من المركز، بل تمكينها من إدارة شؤونها بنفسها، عبر منحها صلاحيات أوسع في اتخاذ القرار التنموي والإداري والمالي؛ لتحقيق التنمية المحلية ببعدها الوطني، وتكريس مبدأ تلازم السلطة والمسؤولية الذي يمثل الركيزة الأولى التي قامت عليها هذه الورقة. فحين تُمنح البلديات سلطة حقيقية في التخطيط العمراني، وإدارة مواردها، وتنظيم خدماتها، تصبح مسؤولة أمام ناخبيها مباشرة، لا أمام الوزارة.</w:t>
      </w:r>
    </w:p>
    <w:p w:rsidR="00C80561" w:rsidRPr="00386A32" w:rsidRDefault="00C80561" w:rsidP="00BB6CF6">
      <w:pPr>
        <w:bidi/>
        <w:spacing w:line="276" w:lineRule="auto"/>
        <w:ind w:firstLine="720"/>
        <w:jc w:val="both"/>
        <w:rPr>
          <w:rFonts w:ascii="WinSoft Pro" w:hAnsi="WinSoft Pro" w:cs="WinSoft Pro"/>
          <w:lang w:bidi="ar-JO"/>
        </w:rPr>
      </w:pPr>
      <w:r w:rsidRPr="00386A32">
        <w:rPr>
          <w:rFonts w:ascii="WinSoft Pro" w:hAnsi="WinSoft Pro" w:cs="WinSoft Pro"/>
          <w:rtl/>
          <w:lang w:bidi="ar-JO"/>
        </w:rPr>
        <w:t>هذا التلازم بين الصلاحيات والمساءلة لا يحقق فقط كفاءة أكبر في تقديم الخدمات، بل يسهم أيضاً في تعديل سلوك الناخبين أنفسهم. إذ سيدرك المواطن أن صوته يحدد من سيدير شؤونه اليومية، الأمر الذي يعدل في سلوكه الانتخابي من الانحياز إلى الهويات الفرعية نحو التصويت البرامجي، مع تأكيدنا أن هذا التحول في السلوك الانتخابي لن يحدث سريعا، ولكن بتحققه نكون قد بدأنا فعلا السير على طريق التنمية السياسية الحقيقية.</w:t>
      </w:r>
    </w:p>
    <w:p w:rsidR="00C80561" w:rsidRPr="00386A32" w:rsidRDefault="00C80561" w:rsidP="00BB6CF6">
      <w:pPr>
        <w:bidi/>
        <w:spacing w:line="276" w:lineRule="auto"/>
        <w:ind w:firstLine="720"/>
        <w:jc w:val="both"/>
        <w:rPr>
          <w:rFonts w:ascii="WinSoft Pro" w:hAnsi="WinSoft Pro" w:cs="WinSoft Pro"/>
          <w:rtl/>
          <w:lang w:bidi="ar-JO"/>
        </w:rPr>
      </w:pPr>
      <w:r w:rsidRPr="00386A32">
        <w:rPr>
          <w:rFonts w:ascii="WinSoft Pro" w:hAnsi="WinSoft Pro" w:cs="WinSoft Pro"/>
          <w:rtl/>
          <w:lang w:bidi="ar-JO"/>
        </w:rPr>
        <w:t>وعليه، يشير الحزب إلى ضرورة المبادرة بإنشاء اتحاد بلديات ككيان منتخب من البلديات، يعمل على تأطير التعاون بينها بشكل مؤسسي وتشجيعها على العمل والاستثمار المشترك في المشاريع ذات المنفعة العامة المشتركة، وتخصيص الدعم الحكومي لها، ليتولى لاحقا الإشراف الكامل على عمل البلديات في المملكة لتحمل المسؤولية كاملة، وصولاً إلى إلغاء وزارة الإدارة المحلية لانتفاء الحاجة إليها.</w:t>
      </w:r>
    </w:p>
    <w:p w:rsidR="00A838D2" w:rsidRPr="00A1445E" w:rsidRDefault="00C80561" w:rsidP="00A838D2">
      <w:pPr>
        <w:bidi/>
        <w:spacing w:line="276" w:lineRule="auto"/>
        <w:jc w:val="both"/>
        <w:rPr>
          <w:rFonts w:ascii="WinSoft Pro" w:hAnsi="WinSoft Pro" w:cs="WinSoft Pro"/>
          <w:b/>
          <w:bCs/>
          <w:color w:val="FF6600"/>
          <w:sz w:val="34"/>
          <w:szCs w:val="34"/>
          <w:u w:val="single"/>
          <w:rtl/>
        </w:rPr>
      </w:pPr>
      <w:r w:rsidRPr="00A1445E">
        <w:rPr>
          <w:rFonts w:ascii="WinSoft Pro" w:hAnsi="WinSoft Pro" w:cs="WinSoft Pro"/>
          <w:b/>
          <w:bCs/>
          <w:color w:val="FF6600"/>
          <w:sz w:val="34"/>
          <w:szCs w:val="34"/>
          <w:u w:val="single"/>
          <w:rtl/>
        </w:rPr>
        <w:t>ثانياً: غياب التمثيل البرامجي والتنافسي</w:t>
      </w:r>
    </w:p>
    <w:p w:rsidR="00C80561" w:rsidRPr="002F03AB" w:rsidRDefault="00C80561" w:rsidP="002F03AB">
      <w:pPr>
        <w:bidi/>
        <w:spacing w:line="276" w:lineRule="auto"/>
        <w:ind w:firstLine="720"/>
        <w:jc w:val="both"/>
        <w:rPr>
          <w:rFonts w:ascii="WinSoft Pro" w:hAnsi="WinSoft Pro" w:cs="WinSoft Pro"/>
        </w:rPr>
      </w:pPr>
      <w:r w:rsidRPr="002F03AB">
        <w:rPr>
          <w:rFonts w:ascii="WinSoft Pro" w:hAnsi="WinSoft Pro" w:cs="WinSoft Pro"/>
          <w:rtl/>
        </w:rPr>
        <w:t xml:space="preserve">العملية الانتخابية للمجالس المحلية والبلدية لم تتحول بعد إلى منافسة برامجية واضحة، إذ يطغى عليها تغليب الهويات الفرعية والشخصية، على حساب الخطط التنموية والرؤى السياسية–الاقتصادية. الأمر الذي ينتج مجالس يغيب عنها التنوع الاجتماعي والسياسي، ويُضعف تمثيل فئات النساء والشباب وأصحاب الكفاءات، مع التأكيد أن الاستمرار في النهج التمثيلي القائم يعيد إنتاج الممارسات الانتخابية السلبية التي لن تحقق التقدم. </w:t>
      </w:r>
    </w:p>
    <w:p w:rsidR="00C80561" w:rsidRPr="00C80561" w:rsidRDefault="00C80561" w:rsidP="002F03AB">
      <w:pPr>
        <w:bidi/>
        <w:spacing w:line="276" w:lineRule="auto"/>
        <w:ind w:firstLine="720"/>
        <w:jc w:val="both"/>
        <w:rPr>
          <w:rFonts w:ascii="WinSoft Pro" w:hAnsi="WinSoft Pro" w:cs="WinSoft Pro"/>
          <w:sz w:val="30"/>
          <w:szCs w:val="30"/>
          <w:rtl/>
          <w:lang w:bidi="ar-JO"/>
        </w:rPr>
      </w:pPr>
      <w:r w:rsidRPr="002F03AB">
        <w:rPr>
          <w:rFonts w:ascii="WinSoft Pro" w:hAnsi="WinSoft Pro" w:cs="WinSoft Pro"/>
          <w:rtl/>
        </w:rPr>
        <w:lastRenderedPageBreak/>
        <w:t>وهنا يؤكد الحزب الديمقراطي الإجتماعي أن سلوك الناخب بشكل أساسي، هو الضمانة الأساسية للوصول إلى مجالس محلية وبلدية حقيقية ديمقراطية ومنتجة وتخضع للرقابة.</w:t>
      </w:r>
    </w:p>
    <w:p w:rsidR="00C80561" w:rsidRPr="00BB6CF6" w:rsidRDefault="00C80561" w:rsidP="002F03AB">
      <w:pPr>
        <w:bidi/>
        <w:spacing w:line="276" w:lineRule="auto"/>
        <w:ind w:firstLine="720"/>
        <w:jc w:val="both"/>
        <w:rPr>
          <w:rFonts w:ascii="WinSoft Pro" w:hAnsi="WinSoft Pro" w:cs="WinSoft Pro"/>
          <w:b/>
          <w:bCs/>
          <w:rtl/>
        </w:rPr>
      </w:pPr>
      <w:r w:rsidRPr="002F03AB">
        <w:rPr>
          <w:rFonts w:ascii="WinSoft Pro" w:hAnsi="WinSoft Pro" w:cs="WinSoft Pro"/>
          <w:rtl/>
        </w:rPr>
        <w:t xml:space="preserve"> يؤكد الحزب الديمقراطي الاجتماعي أن </w:t>
      </w:r>
      <w:r w:rsidRPr="00BB6CF6">
        <w:rPr>
          <w:rFonts w:ascii="WinSoft Pro" w:hAnsi="WinSoft Pro" w:cs="WinSoft Pro"/>
          <w:b/>
          <w:bCs/>
          <w:rtl/>
        </w:rPr>
        <w:t>تحميل الناخب مسؤولية خياراته الانتخابية يُعدّ مدخلاً رئيساً لتصحيح مسار الإدارة المحلية. فعندما يربط المواطن بين صوته وبين مستوى الخدمات المقدمة له، وبين نوعية اختياره وبين كفاءة إدارة الموارد العامة، سيجد نفسه مدفوعاً إلى مراجعة أنماط سلوكه الانتخابي والتخلي تدريجياً عن النزعات الشخصية نحو الهويات الفرعية .</w:t>
      </w:r>
    </w:p>
    <w:p w:rsidR="00C80561" w:rsidRPr="002F03AB" w:rsidRDefault="00C80561" w:rsidP="002F03AB">
      <w:pPr>
        <w:bidi/>
        <w:spacing w:line="276" w:lineRule="auto"/>
        <w:ind w:firstLine="720"/>
        <w:jc w:val="both"/>
        <w:rPr>
          <w:rFonts w:ascii="WinSoft Pro" w:hAnsi="WinSoft Pro" w:cs="WinSoft Pro"/>
          <w:rtl/>
        </w:rPr>
      </w:pPr>
      <w:r w:rsidRPr="002F03AB">
        <w:rPr>
          <w:rFonts w:ascii="WinSoft Pro" w:hAnsi="WinSoft Pro" w:cs="WinSoft Pro"/>
          <w:rtl/>
        </w:rPr>
        <w:t xml:space="preserve">وقد أظهر واقع البلديات نتيجة لهذه الممارسات تدهوراً ملحوظاً ظهرت نتائجه في استطلاع "راصد" (حزيران 2025) حول أداء المجالس البلدية والمحافظات، حيث عبّر نحو 59٪ من المواطنين عن عدم رضاهم عن أداء هذه المجالس، مقابل 10.7٪ فقط وصفوه بالكفاءة. وأكدت الغالبية أن الواسطة والمحسوبية تتحكم بالعمل البلدي وتوزيع المشاريع، فيما رأى 87٪ أن ذلك يضعف الكفاءة ويفقد العدالة. كما بيّن الاستطلاع تدني مستوى الخدمات الأساسية؛ إذ أعرب 56٪ عن عدم رضاهم عن النظافة والطرق والإنارة، وربط 85٪ ضعف الأداء بضعف مؤهلات المنتخبين، في حين أشار أكثر من 80٪ إلى انتشار الفساد الصغير، وانفراد الرؤساء بالقرارات، وتأثير الاعتبارات الجهوية على مسار العمل البلدي.  </w:t>
      </w:r>
    </w:p>
    <w:p w:rsidR="00F342C6" w:rsidRDefault="00C80561" w:rsidP="005B5E1A">
      <w:pPr>
        <w:bidi/>
        <w:spacing w:line="276" w:lineRule="auto"/>
        <w:jc w:val="both"/>
        <w:rPr>
          <w:rFonts w:ascii="WinSoft Pro" w:hAnsi="WinSoft Pro" w:cs="WinSoft Pro"/>
          <w:b/>
          <w:bCs/>
          <w:sz w:val="30"/>
          <w:szCs w:val="30"/>
          <w:rtl/>
          <w:lang w:bidi="ar-JO"/>
        </w:rPr>
      </w:pPr>
      <w:r w:rsidRPr="00A1445E">
        <w:rPr>
          <w:rFonts w:ascii="WinSoft Pro" w:hAnsi="WinSoft Pro" w:cs="WinSoft Pro"/>
          <w:b/>
          <w:bCs/>
          <w:color w:val="FF6600"/>
          <w:sz w:val="34"/>
          <w:szCs w:val="34"/>
          <w:u w:val="single"/>
          <w:rtl/>
        </w:rPr>
        <w:t>ثالثاً: ضعف التمويل وتعثر الموارد</w:t>
      </w:r>
    </w:p>
    <w:p w:rsidR="00C80561" w:rsidRPr="00F342C6" w:rsidRDefault="00C80561" w:rsidP="00F342C6">
      <w:pPr>
        <w:bidi/>
        <w:spacing w:line="276" w:lineRule="auto"/>
        <w:jc w:val="both"/>
        <w:rPr>
          <w:rFonts w:ascii="WinSoft Pro" w:hAnsi="WinSoft Pro" w:cs="WinSoft Pro"/>
        </w:rPr>
      </w:pPr>
      <w:r w:rsidRPr="00C80561">
        <w:rPr>
          <w:rFonts w:ascii="WinSoft Pro" w:hAnsi="WinSoft Pro" w:cs="WinSoft Pro"/>
          <w:b/>
          <w:bCs/>
          <w:sz w:val="30"/>
          <w:szCs w:val="30"/>
          <w:rtl/>
          <w:lang w:bidi="ar-JO"/>
        </w:rPr>
        <w:tab/>
      </w:r>
      <w:r w:rsidRPr="002F03AB">
        <w:rPr>
          <w:rFonts w:ascii="WinSoft Pro" w:hAnsi="WinSoft Pro" w:cs="WinSoft Pro"/>
          <w:rtl/>
        </w:rPr>
        <w:t>تعاني البلديات في الأردن من ضعف مواردها الذاتية واعتمادها شبه الكامل على الدعم الحكومي الذي يرسخ هيمنة وزارة الإدارة المحلية على قراراتها. ويعود هذا الضعف، أيضا، إلى إخفاق في تحصيل الإيرادات المحلية نتيجة ضغوط انتخابية وشخصية، إضافة إلى منح إعفاءات واسعة بدوافع مصلحية، ما يجعل معظم البلديات عاجزة عن الاستثمار في مشاريع تنموية أو تحسين البنية التحتية.</w:t>
      </w:r>
    </w:p>
    <w:p w:rsidR="00C80561" w:rsidRPr="002C06BF" w:rsidRDefault="00C80561" w:rsidP="00F342C6">
      <w:pPr>
        <w:bidi/>
        <w:spacing w:line="276" w:lineRule="auto"/>
        <w:ind w:firstLine="720"/>
        <w:jc w:val="both"/>
        <w:rPr>
          <w:rFonts w:ascii="WinSoft Pro" w:hAnsi="WinSoft Pro" w:cs="WinSoft Pro"/>
          <w:rtl/>
        </w:rPr>
      </w:pPr>
      <w:r w:rsidRPr="002C06BF">
        <w:rPr>
          <w:rFonts w:ascii="WinSoft Pro" w:hAnsi="WinSoft Pro" w:cs="WinSoft Pro"/>
          <w:rtl/>
        </w:rPr>
        <w:t xml:space="preserve">كما تعاني البلديات الأردنية من اعتمادها شبه الكامل على الدعم الحكومي المركزي، ما يفرض سيطرة قوية من وزارة الإدارة المحلية على قراراتها وأولوياتها التمويلية. فوفقًا لدراسات رسمية، تشكل الموارد الخارجية – والتي تشمل الحصة من ضريبة الوقود، ورسوم رخص المركبات، والمساهمات – نحو 54.1 ٪ من إجمالي الإيرادات البلدية، بينما تشكّل الإيرادات </w:t>
      </w:r>
      <w:r w:rsidRPr="002C06BF">
        <w:rPr>
          <w:rFonts w:ascii="WinSoft Pro" w:hAnsi="WinSoft Pro" w:cs="WinSoft Pro"/>
          <w:rtl/>
        </w:rPr>
        <w:lastRenderedPageBreak/>
        <w:t>الذاتية، كالرسوم والضرائب المحلية والإيجارات، نحو 45.9 ٪ فقط، كما يتضح أن النسبة الأكبر من إنفاق البلديات  78.7 ٪  يذهب نحو النفقات الجارية، خاصة الأجور والرواتب 55.4 ٪ ، في مقابل حصة ضئيلة للغاية للمشاريع الاستثمارية  0.3 ٪ فقط.</w:t>
      </w:r>
    </w:p>
    <w:p w:rsidR="00C80561" w:rsidRPr="0049413B" w:rsidRDefault="00C80561" w:rsidP="00222223">
      <w:pPr>
        <w:bidi/>
        <w:spacing w:line="276" w:lineRule="auto"/>
        <w:ind w:left="27" w:firstLine="693"/>
        <w:jc w:val="both"/>
        <w:rPr>
          <w:rFonts w:ascii="WinSoft Pro" w:hAnsi="WinSoft Pro" w:cs="WinSoft Pro"/>
          <w:b/>
          <w:bCs/>
          <w:color w:val="FF6600"/>
          <w:lang w:bidi="ar-JO"/>
        </w:rPr>
      </w:pPr>
      <w:r w:rsidRPr="0049413B">
        <w:rPr>
          <w:rFonts w:ascii="WinSoft Pro" w:hAnsi="WinSoft Pro" w:cs="WinSoft Pro"/>
          <w:rtl/>
        </w:rPr>
        <w:t xml:space="preserve">هذه الأرقام تعكس عمق </w:t>
      </w:r>
      <w:r w:rsidRPr="00B470F3">
        <w:rPr>
          <w:rFonts w:ascii="WinSoft Pro" w:hAnsi="WinSoft Pro" w:cs="WinSoft Pro"/>
          <w:b/>
          <w:bCs/>
          <w:rtl/>
        </w:rPr>
        <w:t>العجز المالي المزمن</w:t>
      </w:r>
      <w:r w:rsidRPr="00B470F3">
        <w:rPr>
          <w:rFonts w:ascii="WinSoft Pro" w:hAnsi="WinSoft Pro" w:cs="WinSoft Pro"/>
          <w:rtl/>
        </w:rPr>
        <w:t xml:space="preserve"> </w:t>
      </w:r>
      <w:r w:rsidRPr="0049413B">
        <w:rPr>
          <w:rFonts w:ascii="WinSoft Pro" w:hAnsi="WinSoft Pro" w:cs="WinSoft Pro"/>
          <w:rtl/>
        </w:rPr>
        <w:t>الذي يعيق قدرة البلديات على الاستجابة للمهام التنموية وتحسين البنية التحتية، مما يؤدي إلى ضعف ملموس في الخدمات المقدمة للمواطنين</w:t>
      </w:r>
      <w:r w:rsidRPr="0049413B">
        <w:rPr>
          <w:rFonts w:ascii="WinSoft Pro" w:hAnsi="WinSoft Pro" w:cs="WinSoft Pro"/>
          <w:lang w:bidi="ar-JO"/>
        </w:rPr>
        <w:t>.</w:t>
      </w:r>
      <w:r w:rsidRPr="0049413B">
        <w:rPr>
          <w:rFonts w:ascii="WinSoft Pro" w:hAnsi="WinSoft Pro" w:cs="WinSoft Pro"/>
          <w:rtl/>
          <w:lang w:bidi="ar-JO"/>
        </w:rPr>
        <w:t xml:space="preserve">  </w:t>
      </w:r>
      <w:r w:rsidRPr="0049413B">
        <w:rPr>
          <w:rFonts w:ascii="WinSoft Pro" w:hAnsi="WinSoft Pro" w:cs="WinSoft Pro"/>
          <w:rtl/>
        </w:rPr>
        <w:t>والسبب الجوهري وراء هذا الوضع لا يكمن فقط في التقنين القانوني للموارد</w:t>
      </w:r>
      <w:r w:rsidRPr="00B470F3">
        <w:rPr>
          <w:rFonts w:ascii="WinSoft Pro" w:hAnsi="WinSoft Pro" w:cs="WinSoft Pro"/>
          <w:b/>
          <w:bCs/>
          <w:rtl/>
        </w:rPr>
        <w:t>، بل أيضًا في غياب الوعي الانتخابي والمعرفي لكلا طرفي العلاقة: الناخب والمُنتَخَب</w:t>
      </w:r>
      <w:r w:rsidRPr="00B470F3">
        <w:rPr>
          <w:rFonts w:ascii="WinSoft Pro" w:hAnsi="WinSoft Pro" w:cs="WinSoft Pro"/>
          <w:b/>
          <w:bCs/>
          <w:lang w:bidi="ar-JO"/>
        </w:rPr>
        <w:t>.</w:t>
      </w:r>
    </w:p>
    <w:p w:rsidR="00C80561" w:rsidRPr="00866076" w:rsidRDefault="00C80561" w:rsidP="002C43EE">
      <w:pPr>
        <w:numPr>
          <w:ilvl w:val="0"/>
          <w:numId w:val="32"/>
        </w:numPr>
        <w:tabs>
          <w:tab w:val="clear" w:pos="720"/>
          <w:tab w:val="num" w:pos="927"/>
        </w:tabs>
        <w:bidi/>
        <w:spacing w:line="276" w:lineRule="auto"/>
        <w:ind w:left="1017" w:hanging="243"/>
        <w:jc w:val="both"/>
        <w:rPr>
          <w:rFonts w:ascii="WinSoft Pro" w:hAnsi="WinSoft Pro" w:cs="WinSoft Pro"/>
          <w:lang w:bidi="ar-JO"/>
        </w:rPr>
      </w:pPr>
      <w:r w:rsidRPr="002C43EE">
        <w:rPr>
          <w:rFonts w:ascii="WinSoft Pro" w:hAnsi="WinSoft Pro" w:cs="WinSoft Pro"/>
          <w:b/>
          <w:bCs/>
          <w:color w:val="FF6600"/>
          <w:rtl/>
        </w:rPr>
        <w:t>المًنتَخَب</w:t>
      </w:r>
      <w:r w:rsidRPr="002C43EE">
        <w:rPr>
          <w:rFonts w:ascii="WinSoft Pro" w:hAnsi="WinSoft Pro" w:cs="WinSoft Pro"/>
          <w:rtl/>
        </w:rPr>
        <w:t xml:space="preserve"> </w:t>
      </w:r>
      <w:r w:rsidRPr="00866076">
        <w:rPr>
          <w:rFonts w:ascii="WinSoft Pro" w:hAnsi="WinSoft Pro" w:cs="WinSoft Pro"/>
          <w:rtl/>
        </w:rPr>
        <w:t>يستغل هذا السياق غياب الرقابة الحقيقية، وسيطرة الدولة المركزية على الموارد، وضغط التوظيف الانتخابي للقيام بالممارسات المحسوبية، مثل منح إعفاءات مالية واسعة للجهات القريبة منه، بدافع الحصول على تأييد أو امتيازات انتخابية، ما يقلص الإيرادات ويكرّس الاعتماد على الدعم المركزي</w:t>
      </w:r>
      <w:r w:rsidRPr="00866076">
        <w:rPr>
          <w:rFonts w:ascii="WinSoft Pro" w:hAnsi="WinSoft Pro" w:cs="WinSoft Pro"/>
          <w:lang w:bidi="ar-JO"/>
        </w:rPr>
        <w:t>.</w:t>
      </w:r>
      <w:r w:rsidRPr="00866076">
        <w:rPr>
          <w:rFonts w:ascii="WinSoft Pro" w:hAnsi="WinSoft Pro" w:cs="WinSoft Pro"/>
          <w:rtl/>
          <w:lang w:bidi="ar-JO"/>
        </w:rPr>
        <w:t xml:space="preserve"> في احدى السنوات وصلت نسبة الرواتب من موزانة أحدى بلديات المملكة 103%، وهذا نتيجة ما يسمى بالتوظيف الإنتخابي الذي كان شائعاً في بلدياتنا قبل أن تسحب منها هذه الصلاحية لحساب ديوان الخدمة المدنية أسوة ببقية الوزارات والمؤسسات. </w:t>
      </w:r>
    </w:p>
    <w:p w:rsidR="00C80561" w:rsidRPr="00866076" w:rsidRDefault="00C80561" w:rsidP="00222223">
      <w:pPr>
        <w:bidi/>
        <w:spacing w:line="276" w:lineRule="auto"/>
        <w:ind w:left="27" w:firstLine="693"/>
        <w:jc w:val="both"/>
        <w:rPr>
          <w:rFonts w:ascii="WinSoft Pro" w:hAnsi="WinSoft Pro" w:cs="WinSoft Pro"/>
          <w:lang w:bidi="ar-JO"/>
        </w:rPr>
      </w:pPr>
      <w:r w:rsidRPr="00866076">
        <w:rPr>
          <w:rFonts w:ascii="WinSoft Pro" w:hAnsi="WinSoft Pro" w:cs="WinSoft Pro"/>
          <w:rtl/>
        </w:rPr>
        <w:t xml:space="preserve">هذا التجاذب بين سلوك </w:t>
      </w:r>
      <w:r w:rsidRPr="002C43EE">
        <w:rPr>
          <w:rFonts w:ascii="WinSoft Pro" w:hAnsi="WinSoft Pro" w:cs="WinSoft Pro"/>
          <w:b/>
          <w:bCs/>
          <w:color w:val="FF6600"/>
          <w:rtl/>
        </w:rPr>
        <w:t>الناخب</w:t>
      </w:r>
      <w:r w:rsidRPr="008B037D">
        <w:rPr>
          <w:rFonts w:ascii="WinSoft Pro" w:hAnsi="WinSoft Pro" w:cs="WinSoft Pro"/>
          <w:color w:val="FFC000"/>
          <w:rtl/>
        </w:rPr>
        <w:t xml:space="preserve"> </w:t>
      </w:r>
      <w:r w:rsidRPr="00866076">
        <w:rPr>
          <w:rFonts w:ascii="WinSoft Pro" w:hAnsi="WinSoft Pro" w:cs="WinSoft Pro"/>
          <w:rtl/>
        </w:rPr>
        <w:t>وصلاحيات المنتخب يُغذي فجوة معرفية، حيث يغيب الوعي بأهمية الموارد المستقرة، ويُستبدل بخطابات شخصية ومحلية قصيرة الأجل، ما يجعل الإدارة المحلية غير فعّالة ذاتيًا، ويحوّل البلديات إلى أدوات لخدمة أجندات انتخابية ضيقة</w:t>
      </w:r>
      <w:r w:rsidRPr="00866076">
        <w:rPr>
          <w:rFonts w:ascii="WinSoft Pro" w:hAnsi="WinSoft Pro" w:cs="WinSoft Pro"/>
          <w:lang w:bidi="ar-JO"/>
        </w:rPr>
        <w:t>.</w:t>
      </w:r>
    </w:p>
    <w:p w:rsidR="00C80561" w:rsidRPr="00A1445E" w:rsidRDefault="00C80561" w:rsidP="00C80561">
      <w:pPr>
        <w:bidi/>
        <w:spacing w:line="276" w:lineRule="auto"/>
        <w:jc w:val="both"/>
        <w:rPr>
          <w:rFonts w:ascii="WinSoft Pro" w:hAnsi="WinSoft Pro" w:cs="WinSoft Pro"/>
          <w:b/>
          <w:bCs/>
          <w:color w:val="FF6600"/>
          <w:sz w:val="34"/>
          <w:szCs w:val="34"/>
          <w:u w:val="single"/>
        </w:rPr>
      </w:pPr>
      <w:r w:rsidRPr="00A1445E">
        <w:rPr>
          <w:rFonts w:ascii="WinSoft Pro" w:hAnsi="WinSoft Pro" w:cs="WinSoft Pro"/>
          <w:b/>
          <w:bCs/>
          <w:color w:val="FF6600"/>
          <w:sz w:val="34"/>
          <w:szCs w:val="34"/>
          <w:u w:val="single"/>
          <w:rtl/>
        </w:rPr>
        <w:t>رابعاً</w:t>
      </w:r>
      <w:r w:rsidR="00A838D2" w:rsidRPr="00A1445E">
        <w:rPr>
          <w:rFonts w:ascii="WinSoft Pro" w:hAnsi="WinSoft Pro" w:cs="WinSoft Pro"/>
          <w:b/>
          <w:bCs/>
          <w:color w:val="FF6600"/>
          <w:sz w:val="34"/>
          <w:szCs w:val="34"/>
          <w:u w:val="single"/>
          <w:rtl/>
        </w:rPr>
        <w:t>: ضعف الرقابة الإدارية والمالية</w:t>
      </w:r>
      <w:r w:rsidRPr="00A1445E">
        <w:rPr>
          <w:rFonts w:ascii="WinSoft Pro" w:hAnsi="WinSoft Pro" w:cs="WinSoft Pro"/>
          <w:b/>
          <w:bCs/>
          <w:color w:val="FF6600"/>
          <w:sz w:val="34"/>
          <w:szCs w:val="34"/>
          <w:u w:val="single"/>
          <w:rtl/>
        </w:rPr>
        <w:t xml:space="preserve"> </w:t>
      </w:r>
    </w:p>
    <w:p w:rsidR="00C80561" w:rsidRPr="00222223" w:rsidRDefault="00C80561" w:rsidP="006C7225">
      <w:pPr>
        <w:bidi/>
        <w:spacing w:line="276" w:lineRule="auto"/>
        <w:ind w:left="27" w:firstLine="693"/>
        <w:jc w:val="both"/>
        <w:rPr>
          <w:rFonts w:ascii="WinSoft Pro" w:hAnsi="WinSoft Pro" w:cs="WinSoft Pro"/>
          <w:rtl/>
          <w:lang w:bidi="ar-JO"/>
        </w:rPr>
      </w:pPr>
      <w:r w:rsidRPr="00222223">
        <w:rPr>
          <w:rFonts w:ascii="WinSoft Pro" w:hAnsi="WinSoft Pro" w:cs="WinSoft Pro"/>
          <w:rtl/>
          <w:lang w:bidi="ar-JO"/>
        </w:rPr>
        <w:t>كما تُعاني البلديات في الأردن من ضعف منظومات الرقابة الإدارية والمالية، سواء الداخلية منها أو الخارجية. فعلى المستوى الداخلي لا تمتلك معظم البلديات وحدات رقابة فعالة تمتلك الاستقلالية أو الخبرة الكافية في التدقيق المالي والإداري، مما يجعل الرقابة أقرب إلى إجراء شكلي لا أداة حقيقية لضبط الأداء. كما أن أنظمة المحاسبة والشفافية، ولا تمتلك أدوات تكنولوجية حديثة تسهّل متابعة النفقات والإيرادات</w:t>
      </w:r>
      <w:r w:rsidRPr="00222223">
        <w:rPr>
          <w:rFonts w:ascii="WinSoft Pro" w:hAnsi="WinSoft Pro" w:cs="WinSoft Pro"/>
          <w:lang w:bidi="ar-JO"/>
        </w:rPr>
        <w:t>.</w:t>
      </w:r>
    </w:p>
    <w:p w:rsidR="00C80561" w:rsidRPr="00222223" w:rsidRDefault="00C80561" w:rsidP="006C7225">
      <w:pPr>
        <w:bidi/>
        <w:spacing w:line="276" w:lineRule="auto"/>
        <w:ind w:left="27" w:firstLine="693"/>
        <w:jc w:val="both"/>
        <w:rPr>
          <w:rFonts w:ascii="WinSoft Pro" w:hAnsi="WinSoft Pro" w:cs="WinSoft Pro"/>
          <w:rtl/>
          <w:lang w:bidi="ar-JO"/>
        </w:rPr>
      </w:pPr>
      <w:r w:rsidRPr="00222223">
        <w:rPr>
          <w:rFonts w:ascii="WinSoft Pro" w:hAnsi="WinSoft Pro" w:cs="WinSoft Pro"/>
          <w:rtl/>
          <w:lang w:bidi="ar-JO"/>
        </w:rPr>
        <w:t xml:space="preserve">أما على المستوى الخارجي، فرغم وجود رقابة من وزارة الإدارة المحلية، وديوان المحاسبة، ووزارة المالية، إلا أن هذه الرقابة يغلب عليها الطابع البعدي، أي التدقيق بعد وقوع المخالفة أو إغلاق </w:t>
      </w:r>
      <w:r w:rsidRPr="00222223">
        <w:rPr>
          <w:rFonts w:ascii="WinSoft Pro" w:hAnsi="WinSoft Pro" w:cs="WinSoft Pro"/>
          <w:rtl/>
          <w:lang w:bidi="ar-JO"/>
        </w:rPr>
        <w:lastRenderedPageBreak/>
        <w:t>الحسابات السنوية، وليس الطابع الوقائي أو المواكب. وهذا يؤدي إلى تراكم المخالفات أو سوء الاستخدام قبل اكتشافها، ويحد من قدرة المجالس المحلية على التصحيح الفوري</w:t>
      </w:r>
      <w:r w:rsidRPr="00222223">
        <w:rPr>
          <w:rFonts w:ascii="WinSoft Pro" w:hAnsi="WinSoft Pro" w:cs="WinSoft Pro"/>
          <w:lang w:bidi="ar-JO"/>
        </w:rPr>
        <w:t>.</w:t>
      </w:r>
    </w:p>
    <w:p w:rsidR="00C80561" w:rsidRPr="00222223" w:rsidRDefault="00C80561" w:rsidP="006C7225">
      <w:pPr>
        <w:bidi/>
        <w:spacing w:line="276" w:lineRule="auto"/>
        <w:ind w:left="27" w:firstLine="693"/>
        <w:jc w:val="both"/>
        <w:rPr>
          <w:rFonts w:ascii="WinSoft Pro" w:hAnsi="WinSoft Pro" w:cs="WinSoft Pro"/>
          <w:rtl/>
          <w:lang w:bidi="ar-JO"/>
        </w:rPr>
      </w:pPr>
      <w:r w:rsidRPr="00222223">
        <w:rPr>
          <w:rFonts w:ascii="WinSoft Pro" w:hAnsi="WinSoft Pro" w:cs="WinSoft Pro"/>
          <w:rtl/>
          <w:lang w:bidi="ar-JO"/>
        </w:rPr>
        <w:t xml:space="preserve">كما أن الواقع يُظهر أن اغلب بلديات المملكة عانت خلال السنوات الأخيرة من مشاكل في المديونية، وتراكم العجز، وتعيينات غير مبررة، وصرف خارج الموازنة، وهو ما يُبرز غياب أدوات رقابية حازمة وفاعلة، ونشير إلى ان حصة البلديات من تقرير ديوان المحاسبة السنوي تبلغ أكثر من 70% من حجم التقرير من مجمل تقرير مخالفات الدوائر والمؤسسات العامة. </w:t>
      </w:r>
    </w:p>
    <w:p w:rsidR="00C80561" w:rsidRPr="00C80561" w:rsidRDefault="00C80561" w:rsidP="00222223">
      <w:pPr>
        <w:bidi/>
        <w:spacing w:line="276" w:lineRule="auto"/>
        <w:ind w:left="27"/>
        <w:jc w:val="both"/>
        <w:rPr>
          <w:rFonts w:ascii="WinSoft Pro" w:hAnsi="WinSoft Pro" w:cs="WinSoft Pro"/>
          <w:sz w:val="30"/>
          <w:szCs w:val="30"/>
          <w:rtl/>
          <w:lang w:bidi="ar-JO"/>
        </w:rPr>
      </w:pPr>
      <w:r w:rsidRPr="00222223">
        <w:rPr>
          <w:rFonts w:ascii="WinSoft Pro" w:hAnsi="WinSoft Pro" w:cs="WinSoft Pro"/>
          <w:rtl/>
        </w:rPr>
        <w:t xml:space="preserve">  </w:t>
      </w:r>
      <w:r w:rsidR="006C7225">
        <w:rPr>
          <w:rFonts w:ascii="WinSoft Pro" w:hAnsi="WinSoft Pro" w:cs="WinSoft Pro"/>
          <w:rtl/>
        </w:rPr>
        <w:tab/>
      </w:r>
      <w:r w:rsidRPr="00222223">
        <w:rPr>
          <w:rFonts w:ascii="WinSoft Pro" w:hAnsi="WinSoft Pro" w:cs="WinSoft Pro"/>
          <w:rtl/>
          <w:lang w:bidi="ar-JO"/>
        </w:rPr>
        <w:t>ولذلك يرى الحزب الديمقراطي الاجتماعي أن معالجة هذه الفجوة تستوجب إنشاء</w:t>
      </w:r>
      <w:r w:rsidRPr="008B037D">
        <w:rPr>
          <w:rFonts w:ascii="WinSoft Pro" w:hAnsi="WinSoft Pro" w:cs="WinSoft Pro"/>
          <w:color w:val="FFC000"/>
          <w:rtl/>
          <w:lang w:bidi="ar-JO"/>
        </w:rPr>
        <w:t xml:space="preserve"> </w:t>
      </w:r>
      <w:r w:rsidRPr="00310096">
        <w:rPr>
          <w:rFonts w:ascii="WinSoft Pro" w:hAnsi="WinSoft Pro" w:cs="WinSoft Pro"/>
          <w:b/>
          <w:bCs/>
          <w:rtl/>
          <w:lang w:bidi="ar-JO"/>
        </w:rPr>
        <w:t>جهاز رقابي مستقل للإدارة المحلية، يتمتع بالولاية الرقابية الكاملة على البلديات والمجالس المحلية</w:t>
      </w:r>
      <w:r w:rsidRPr="00310096">
        <w:rPr>
          <w:rFonts w:ascii="WinSoft Pro" w:hAnsi="WinSoft Pro" w:cs="WinSoft Pro"/>
          <w:rtl/>
          <w:lang w:bidi="ar-JO"/>
        </w:rPr>
        <w:t xml:space="preserve">، </w:t>
      </w:r>
      <w:r w:rsidRPr="00222223">
        <w:rPr>
          <w:rFonts w:ascii="WinSoft Pro" w:hAnsi="WinSoft Pro" w:cs="WinSoft Pro"/>
          <w:rtl/>
          <w:lang w:bidi="ar-JO"/>
        </w:rPr>
        <w:t>ويتبع لهذا الجهاز وحدات رقابية داخل كل بلدية، تكون مستقلة إدارياً ومالياً عن المجلس البلدي، وتعمل وفق معايير مهنية واضحة في التدقيق المالي والإداري والفني.</w:t>
      </w:r>
    </w:p>
    <w:p w:rsidR="00C80561" w:rsidRPr="00A1445E" w:rsidRDefault="00C80561" w:rsidP="00C80561">
      <w:pPr>
        <w:bidi/>
        <w:spacing w:line="276" w:lineRule="auto"/>
        <w:jc w:val="both"/>
        <w:rPr>
          <w:rFonts w:ascii="WinSoft Pro" w:hAnsi="WinSoft Pro" w:cs="WinSoft Pro"/>
          <w:b/>
          <w:bCs/>
          <w:color w:val="FF6600"/>
          <w:sz w:val="34"/>
          <w:szCs w:val="34"/>
          <w:u w:val="single"/>
        </w:rPr>
      </w:pPr>
      <w:r w:rsidRPr="00A1445E">
        <w:rPr>
          <w:rFonts w:ascii="WinSoft Pro" w:hAnsi="WinSoft Pro" w:cs="WinSoft Pro"/>
          <w:b/>
          <w:bCs/>
          <w:color w:val="FF6600"/>
          <w:sz w:val="34"/>
          <w:szCs w:val="34"/>
          <w:u w:val="single"/>
          <w:rtl/>
        </w:rPr>
        <w:t>خامساً: بناء القدرات</w:t>
      </w:r>
    </w:p>
    <w:p w:rsidR="00C80561" w:rsidRPr="006C7225" w:rsidRDefault="00C80561" w:rsidP="006C7225">
      <w:pPr>
        <w:bidi/>
        <w:spacing w:line="276" w:lineRule="auto"/>
        <w:ind w:firstLine="360"/>
        <w:jc w:val="both"/>
        <w:rPr>
          <w:rFonts w:ascii="WinSoft Pro" w:hAnsi="WinSoft Pro" w:cs="WinSoft Pro"/>
        </w:rPr>
      </w:pPr>
      <w:r w:rsidRPr="006C7225">
        <w:rPr>
          <w:rFonts w:ascii="WinSoft Pro" w:hAnsi="WinSoft Pro" w:cs="WinSoft Pro"/>
          <w:rtl/>
        </w:rPr>
        <w:t>يُعتبر بناء القدرات المؤسسية للبلديات خطوة أساسية نحو تحسين الأداء؛ حيث تُشير الدراسات إلى أن تطوير الأداء المؤسسي في البلديات يسهم بشكل مباشر في تحسين الأداء الوظيفي للعاملين، مما يعزز من فعالية الخدمات المقدمة للمواطنين، وفي التنمية المحلية، ولتعزيز فعالية البلديات وتحسين خدماتها، يُوصى بما يلي</w:t>
      </w:r>
      <w:r w:rsidRPr="006C7225">
        <w:rPr>
          <w:rFonts w:ascii="WinSoft Pro" w:hAnsi="WinSoft Pro" w:cs="WinSoft Pro"/>
        </w:rPr>
        <w:t>:</w:t>
      </w:r>
    </w:p>
    <w:p w:rsidR="00C80561" w:rsidRPr="006C7225" w:rsidRDefault="00C80561" w:rsidP="006C7225">
      <w:pPr>
        <w:numPr>
          <w:ilvl w:val="0"/>
          <w:numId w:val="33"/>
        </w:numPr>
        <w:tabs>
          <w:tab w:val="clear" w:pos="720"/>
          <w:tab w:val="num" w:pos="837"/>
        </w:tabs>
        <w:bidi/>
        <w:spacing w:line="276" w:lineRule="auto"/>
        <w:ind w:left="1287"/>
        <w:jc w:val="both"/>
        <w:rPr>
          <w:rFonts w:ascii="WinSoft Pro" w:hAnsi="WinSoft Pro" w:cs="WinSoft Pro"/>
        </w:rPr>
      </w:pPr>
      <w:r w:rsidRPr="006C7225">
        <w:rPr>
          <w:rFonts w:ascii="WinSoft Pro" w:hAnsi="WinSoft Pro" w:cs="WinSoft Pro"/>
          <w:b/>
          <w:bCs/>
          <w:color w:val="FC6224"/>
          <w:rtl/>
        </w:rPr>
        <w:t>تطوير برامج تدريبية شاملة:</w:t>
      </w:r>
      <w:r w:rsidRPr="006C7225">
        <w:rPr>
          <w:rFonts w:ascii="WinSoft Pro" w:hAnsi="WinSoft Pro" w:cs="WinSoft Pro"/>
          <w:color w:val="FC6224"/>
        </w:rPr>
        <w:t xml:space="preserve"> </w:t>
      </w:r>
      <w:r w:rsidRPr="006C7225">
        <w:rPr>
          <w:rFonts w:ascii="WinSoft Pro" w:hAnsi="WinSoft Pro" w:cs="WinSoft Pro"/>
          <w:rtl/>
        </w:rPr>
        <w:t>تصميم وتنفيذ برامج تدريبية دورية تستهدف العاملين في البلديات، مع التركيز على مجالات الإدارة المالية، التخطيط العمراني، وإدارة المشاريع</w:t>
      </w:r>
      <w:r w:rsidRPr="006C7225">
        <w:rPr>
          <w:rFonts w:ascii="WinSoft Pro" w:hAnsi="WinSoft Pro" w:cs="WinSoft Pro"/>
        </w:rPr>
        <w:t>.</w:t>
      </w:r>
    </w:p>
    <w:p w:rsidR="00C80561" w:rsidRPr="006C7225" w:rsidRDefault="00C80561" w:rsidP="006C7225">
      <w:pPr>
        <w:numPr>
          <w:ilvl w:val="0"/>
          <w:numId w:val="33"/>
        </w:numPr>
        <w:tabs>
          <w:tab w:val="clear" w:pos="720"/>
          <w:tab w:val="num" w:pos="837"/>
        </w:tabs>
        <w:bidi/>
        <w:spacing w:line="276" w:lineRule="auto"/>
        <w:ind w:left="1287"/>
        <w:jc w:val="both"/>
        <w:rPr>
          <w:rFonts w:ascii="WinSoft Pro" w:hAnsi="WinSoft Pro" w:cs="WinSoft Pro"/>
        </w:rPr>
      </w:pPr>
      <w:r w:rsidRPr="006C7225">
        <w:rPr>
          <w:rFonts w:ascii="WinSoft Pro" w:hAnsi="WinSoft Pro" w:cs="WinSoft Pro"/>
          <w:b/>
          <w:bCs/>
          <w:color w:val="FC6224"/>
          <w:rtl/>
        </w:rPr>
        <w:t>تعزيز نظم المتابعة والتقييم</w:t>
      </w:r>
      <w:r w:rsidRPr="006C7225">
        <w:rPr>
          <w:rFonts w:ascii="WinSoft Pro" w:hAnsi="WinSoft Pro" w:cs="WinSoft Pro"/>
          <w:b/>
          <w:bCs/>
          <w:rtl/>
        </w:rPr>
        <w:t>:</w:t>
      </w:r>
      <w:r w:rsidRPr="006C7225">
        <w:rPr>
          <w:rFonts w:ascii="WinSoft Pro" w:hAnsi="WinSoft Pro" w:cs="WinSoft Pro"/>
        </w:rPr>
        <w:t xml:space="preserve"> </w:t>
      </w:r>
      <w:r w:rsidRPr="006C7225">
        <w:rPr>
          <w:rFonts w:ascii="WinSoft Pro" w:hAnsi="WinSoft Pro" w:cs="WinSoft Pro"/>
          <w:rtl/>
        </w:rPr>
        <w:t>تطوير وتفعيل نظم فعّالة للمتابعة والتقييم، لضمان الشفافية والمساءلة في أداء البلديات</w:t>
      </w:r>
      <w:r w:rsidRPr="006C7225">
        <w:rPr>
          <w:rFonts w:ascii="WinSoft Pro" w:hAnsi="WinSoft Pro" w:cs="WinSoft Pro"/>
        </w:rPr>
        <w:t>.</w:t>
      </w:r>
    </w:p>
    <w:p w:rsidR="00C80561" w:rsidRPr="006C7225" w:rsidRDefault="00C80561" w:rsidP="006C7225">
      <w:pPr>
        <w:numPr>
          <w:ilvl w:val="0"/>
          <w:numId w:val="33"/>
        </w:numPr>
        <w:tabs>
          <w:tab w:val="clear" w:pos="720"/>
          <w:tab w:val="num" w:pos="837"/>
        </w:tabs>
        <w:bidi/>
        <w:spacing w:line="276" w:lineRule="auto"/>
        <w:ind w:left="1287"/>
        <w:jc w:val="both"/>
        <w:rPr>
          <w:rFonts w:ascii="WinSoft Pro" w:hAnsi="WinSoft Pro" w:cs="WinSoft Pro"/>
        </w:rPr>
      </w:pPr>
      <w:r w:rsidRPr="006C7225">
        <w:rPr>
          <w:rFonts w:ascii="WinSoft Pro" w:hAnsi="WinSoft Pro" w:cs="WinSoft Pro"/>
          <w:b/>
          <w:bCs/>
          <w:color w:val="FC6224"/>
          <w:rtl/>
        </w:rPr>
        <w:t>إنشاء معهد متخصص لتأهيل البلديات</w:t>
      </w:r>
      <w:r w:rsidRPr="006C7225">
        <w:rPr>
          <w:rFonts w:ascii="WinSoft Pro" w:hAnsi="WinSoft Pro" w:cs="WinSoft Pro"/>
          <w:b/>
          <w:bCs/>
          <w:rtl/>
        </w:rPr>
        <w:t>:</w:t>
      </w:r>
      <w:r w:rsidRPr="006C7225">
        <w:rPr>
          <w:rFonts w:ascii="WinSoft Pro" w:hAnsi="WinSoft Pro" w:cs="WinSoft Pro"/>
        </w:rPr>
        <w:t xml:space="preserve"> </w:t>
      </w:r>
      <w:r w:rsidRPr="006C7225">
        <w:rPr>
          <w:rFonts w:ascii="WinSoft Pro" w:hAnsi="WinSoft Pro" w:cs="WinSoft Pro"/>
          <w:rtl/>
        </w:rPr>
        <w:t>تأسيس معهد وطني متخصص في التدريب، يكون بمثابة ذراع تدريبي وطني لتزويد البلديات بالكفاءات المطلوبة، وضمان نقل الخبرات بشكل مستدام</w:t>
      </w:r>
      <w:r w:rsidRPr="006C7225">
        <w:rPr>
          <w:rFonts w:ascii="WinSoft Pro" w:hAnsi="WinSoft Pro" w:cs="WinSoft Pro"/>
        </w:rPr>
        <w:t>.</w:t>
      </w:r>
    </w:p>
    <w:p w:rsidR="00C80561" w:rsidRPr="006C7225" w:rsidRDefault="00C80561" w:rsidP="006C7225">
      <w:pPr>
        <w:bidi/>
        <w:spacing w:line="276" w:lineRule="auto"/>
        <w:ind w:left="360" w:firstLine="360"/>
        <w:jc w:val="both"/>
        <w:rPr>
          <w:rFonts w:ascii="WinSoft Pro" w:hAnsi="WinSoft Pro" w:cs="WinSoft Pro"/>
          <w:rtl/>
        </w:rPr>
      </w:pPr>
      <w:r w:rsidRPr="006C7225">
        <w:rPr>
          <w:rFonts w:ascii="WinSoft Pro" w:hAnsi="WinSoft Pro" w:cs="WinSoft Pro"/>
          <w:rtl/>
        </w:rPr>
        <w:lastRenderedPageBreak/>
        <w:t>من خلال تنفيذ هذه التوصيات، يمكن تعزيز قدرة البلديات على مواجهة التحديات المؤسسية وتحسين مستوى الخدمات المقدمة للمواطنين والتنمية، مما يسهم في تحقيق التنمية المستدامة وتعزيز الحوكمة المحلية</w:t>
      </w:r>
      <w:r w:rsidRPr="006C7225">
        <w:rPr>
          <w:rFonts w:ascii="WinSoft Pro" w:hAnsi="WinSoft Pro" w:cs="WinSoft Pro"/>
        </w:rPr>
        <w:t>.</w:t>
      </w:r>
    </w:p>
    <w:p w:rsidR="00C80561" w:rsidRPr="00C80561" w:rsidRDefault="00C80561" w:rsidP="00C80561">
      <w:pPr>
        <w:bidi/>
        <w:spacing w:line="276" w:lineRule="auto"/>
        <w:jc w:val="both"/>
        <w:rPr>
          <w:rFonts w:ascii="WinSoft Pro" w:hAnsi="WinSoft Pro" w:cs="WinSoft Pro"/>
          <w:color w:val="EE0000"/>
          <w:sz w:val="30"/>
          <w:szCs w:val="30"/>
          <w:lang w:bidi="ar-JO"/>
        </w:rPr>
      </w:pPr>
      <w:r w:rsidRPr="00A1445E">
        <w:rPr>
          <w:rFonts w:ascii="WinSoft Pro" w:hAnsi="WinSoft Pro" w:cs="WinSoft Pro"/>
          <w:b/>
          <w:bCs/>
          <w:color w:val="FF6600"/>
          <w:sz w:val="34"/>
          <w:szCs w:val="34"/>
          <w:u w:val="single"/>
          <w:rtl/>
        </w:rPr>
        <w:t>سادساً: المسؤوليات والصلاحيات</w:t>
      </w:r>
      <w:r w:rsidRPr="00C80561">
        <w:rPr>
          <w:rFonts w:ascii="WinSoft Pro" w:hAnsi="WinSoft Pro" w:cs="WinSoft Pro"/>
          <w:b/>
          <w:bCs/>
          <w:color w:val="EE0000"/>
          <w:sz w:val="30"/>
          <w:szCs w:val="30"/>
          <w:rtl/>
          <w:lang w:bidi="ar-JO"/>
        </w:rPr>
        <w:tab/>
      </w:r>
    </w:p>
    <w:p w:rsidR="00C80561" w:rsidRPr="007B32C8" w:rsidRDefault="00C80561" w:rsidP="007B32C8">
      <w:pPr>
        <w:bidi/>
        <w:spacing w:line="276" w:lineRule="auto"/>
        <w:ind w:firstLine="720"/>
        <w:jc w:val="both"/>
        <w:rPr>
          <w:rFonts w:ascii="WinSoft Pro" w:hAnsi="WinSoft Pro" w:cs="WinSoft Pro"/>
          <w:rtl/>
        </w:rPr>
      </w:pPr>
      <w:r w:rsidRPr="007B32C8">
        <w:rPr>
          <w:rFonts w:ascii="WinSoft Pro" w:hAnsi="WinSoft Pro" w:cs="WinSoft Pro"/>
          <w:rtl/>
        </w:rPr>
        <w:t xml:space="preserve">رغم وجود نصوص تمنح المجالس البلدية </w:t>
      </w:r>
      <w:r w:rsidRPr="007B32C8">
        <w:rPr>
          <w:rFonts w:ascii="WinSoft Pro" w:hAnsi="WinSoft Pro" w:cs="WinSoft Pro"/>
          <w:rtl/>
          <w:lang w:bidi="ar-JO"/>
        </w:rPr>
        <w:t>مجموعة من ال</w:t>
      </w:r>
      <w:r w:rsidRPr="007B32C8">
        <w:rPr>
          <w:rFonts w:ascii="WinSoft Pro" w:hAnsi="WinSoft Pro" w:cs="WinSoft Pro"/>
          <w:rtl/>
        </w:rPr>
        <w:t>صلاحيات الخدمية والتنموية، إلا أن الواقع العملي يكشف عن تداخل كبير بين صلاحيات الوزارات الخدمية التي تدير القطاعات الأساسية والبلديات.</w:t>
      </w:r>
    </w:p>
    <w:p w:rsidR="00C80561" w:rsidRPr="007B32C8" w:rsidRDefault="00C80561" w:rsidP="007B32C8">
      <w:pPr>
        <w:bidi/>
        <w:spacing w:line="276" w:lineRule="auto"/>
        <w:ind w:firstLine="720"/>
        <w:jc w:val="both"/>
        <w:rPr>
          <w:rFonts w:ascii="WinSoft Pro" w:hAnsi="WinSoft Pro" w:cs="WinSoft Pro"/>
          <w:lang w:bidi="ar-JO"/>
        </w:rPr>
      </w:pPr>
      <w:r w:rsidRPr="007B32C8">
        <w:rPr>
          <w:rFonts w:ascii="WinSoft Pro" w:hAnsi="WinSoft Pro" w:cs="WinSoft Pro"/>
          <w:rtl/>
        </w:rPr>
        <w:t>هذا التداخل يؤدي إلى ضبابية في المسؤوليات، ويضعف المساءلة؛ فلا المواطن يعرف الجهة المسؤولة بدقة عن الخدمة، ولا المجلس قادر على فرض رقابة واضحة على الجهاز التنفيذي. وغالباً ما يُفرغ القانون من مضمونه العملي بفعل هيمنة المركز أو تردد الوزارات في التخلي عن بعض اختصاصاتها ومسؤولياتها</w:t>
      </w:r>
      <w:r w:rsidRPr="007B32C8">
        <w:rPr>
          <w:rFonts w:ascii="WinSoft Pro" w:hAnsi="WinSoft Pro" w:cs="WinSoft Pro"/>
          <w:lang w:bidi="ar-JO"/>
        </w:rPr>
        <w:t>.</w:t>
      </w:r>
    </w:p>
    <w:p w:rsidR="00C80561" w:rsidRPr="007B32C8" w:rsidRDefault="00C80561" w:rsidP="007B32C8">
      <w:pPr>
        <w:bidi/>
        <w:spacing w:line="276" w:lineRule="auto"/>
        <w:ind w:firstLine="720"/>
        <w:jc w:val="both"/>
        <w:rPr>
          <w:rFonts w:ascii="WinSoft Pro" w:hAnsi="WinSoft Pro" w:cs="WinSoft Pro"/>
          <w:b/>
          <w:bCs/>
          <w:rtl/>
        </w:rPr>
      </w:pPr>
      <w:r w:rsidRPr="007B32C8">
        <w:rPr>
          <w:rFonts w:ascii="WinSoft Pro" w:hAnsi="WinSoft Pro" w:cs="WinSoft Pro"/>
          <w:rtl/>
        </w:rPr>
        <w:t>وفي هذا السياق يرى الحزب</w:t>
      </w:r>
      <w:r w:rsidRPr="007B32C8">
        <w:rPr>
          <w:rFonts w:ascii="WinSoft Pro" w:hAnsi="WinSoft Pro" w:cs="WinSoft Pro"/>
          <w:b/>
          <w:bCs/>
          <w:rtl/>
        </w:rPr>
        <w:t xml:space="preserve"> أنه </w:t>
      </w:r>
      <w:r w:rsidRPr="007B32C8">
        <w:rPr>
          <w:rFonts w:ascii="WinSoft Pro" w:hAnsi="WinSoft Pro" w:cs="WinSoft Pro"/>
          <w:rtl/>
        </w:rPr>
        <w:t>وبالتزامن مع تطوير التشربعات لا بد من</w:t>
      </w:r>
      <w:r w:rsidRPr="007B32C8">
        <w:rPr>
          <w:rFonts w:ascii="WinSoft Pro" w:hAnsi="WinSoft Pro" w:cs="WinSoft Pro"/>
          <w:b/>
          <w:bCs/>
          <w:rtl/>
        </w:rPr>
        <w:t xml:space="preserve"> </w:t>
      </w:r>
      <w:r w:rsidRPr="00310096">
        <w:rPr>
          <w:rFonts w:ascii="WinSoft Pro" w:hAnsi="WinSoft Pro" w:cs="WinSoft Pro"/>
          <w:b/>
          <w:bCs/>
          <w:rtl/>
        </w:rPr>
        <w:t>وضع دليل إجرائي واضح لتوزيع المسؤوليات بين المجالس البلدية من جهة، والجهات الحكومية الخدمية من جهة أخرى،</w:t>
      </w:r>
      <w:r w:rsidRPr="002D3303">
        <w:rPr>
          <w:rFonts w:ascii="WinSoft Pro" w:hAnsi="WinSoft Pro" w:cs="WinSoft Pro"/>
          <w:b/>
          <w:bCs/>
          <w:color w:val="FFC000"/>
          <w:rtl/>
        </w:rPr>
        <w:t xml:space="preserve"> </w:t>
      </w:r>
      <w:r w:rsidRPr="007B32C8">
        <w:rPr>
          <w:rFonts w:ascii="WinSoft Pro" w:hAnsi="WinSoft Pro" w:cs="WinSoft Pro"/>
          <w:rtl/>
        </w:rPr>
        <w:t>بحيث يُعالج التداخل ويُحدد بدقة صلاحيات كل مستوى. كما يدعو إلى إنشاء آليات مساءلة فعّالة بين المجلس المنتخب والجهاز التنفيذي، بحيث تكون القرارات محكومة بالشفافية وخاضعة للمساءلة الشعبية</w:t>
      </w:r>
      <w:r w:rsidRPr="007B32C8">
        <w:rPr>
          <w:rFonts w:ascii="WinSoft Pro" w:hAnsi="WinSoft Pro" w:cs="WinSoft Pro"/>
          <w:b/>
          <w:bCs/>
        </w:rPr>
        <w:t>.</w:t>
      </w:r>
    </w:p>
    <w:p w:rsidR="00C80561" w:rsidRPr="007B32C8" w:rsidRDefault="00C80561" w:rsidP="007B32C8">
      <w:pPr>
        <w:bidi/>
        <w:spacing w:line="276" w:lineRule="auto"/>
        <w:ind w:firstLine="720"/>
        <w:jc w:val="both"/>
        <w:rPr>
          <w:rFonts w:ascii="WinSoft Pro" w:hAnsi="WinSoft Pro" w:cs="WinSoft Pro"/>
          <w:rtl/>
        </w:rPr>
      </w:pPr>
      <w:r w:rsidRPr="007B32C8">
        <w:rPr>
          <w:rFonts w:ascii="WinSoft Pro" w:hAnsi="WinSoft Pro" w:cs="WinSoft Pro"/>
          <w:rtl/>
        </w:rPr>
        <w:t xml:space="preserve">كما أن إعادة الإستقلالية للبلديات والتخلص من السيطرة المركزية </w:t>
      </w:r>
      <w:r w:rsidRPr="00310096">
        <w:rPr>
          <w:rFonts w:ascii="WinSoft Pro" w:hAnsi="WinSoft Pro" w:cs="WinSoft Pro"/>
          <w:b/>
          <w:bCs/>
          <w:rtl/>
        </w:rPr>
        <w:t>والوصول تدريجيا إلى إعادة الخدمات كاملة لها بما فيها الصحة والتعليم والنقل والدفاع المدني</w:t>
      </w:r>
      <w:r w:rsidRPr="00310096">
        <w:rPr>
          <w:rFonts w:ascii="WinSoft Pro" w:hAnsi="WinSoft Pro" w:cs="WinSoft Pro"/>
          <w:rtl/>
        </w:rPr>
        <w:t xml:space="preserve"> </w:t>
      </w:r>
      <w:r w:rsidRPr="007B32C8">
        <w:rPr>
          <w:rFonts w:ascii="WinSoft Pro" w:hAnsi="WinSoft Pro" w:cs="WinSoft Pro"/>
          <w:rtl/>
        </w:rPr>
        <w:t>سيعمل على ترشيق الجهاز الإداري المركزي، وتجنب استهلاك موازنات كبيرة دون تقديم خدمات يستحقها المواطن.</w:t>
      </w:r>
    </w:p>
    <w:p w:rsidR="00445355" w:rsidRDefault="00C80561" w:rsidP="00C80561">
      <w:pPr>
        <w:bidi/>
        <w:spacing w:line="276" w:lineRule="auto"/>
        <w:jc w:val="both"/>
        <w:rPr>
          <w:rFonts w:ascii="WinSoft Pro" w:hAnsi="WinSoft Pro" w:cs="WinSoft Pro"/>
          <w:b/>
          <w:bCs/>
          <w:color w:val="FF6600"/>
          <w:sz w:val="36"/>
          <w:szCs w:val="36"/>
        </w:rPr>
      </w:pPr>
      <w:r w:rsidRPr="00A1445E">
        <w:rPr>
          <w:rFonts w:ascii="WinSoft Pro" w:hAnsi="WinSoft Pro" w:cs="WinSoft Pro"/>
          <w:b/>
          <w:bCs/>
          <w:color w:val="FF6600"/>
          <w:sz w:val="34"/>
          <w:szCs w:val="34"/>
          <w:u w:val="single"/>
          <w:rtl/>
        </w:rPr>
        <w:t>سابعا: تعدد المستويات والمرجعيات الإدارية</w:t>
      </w:r>
    </w:p>
    <w:p w:rsidR="00C80561" w:rsidRPr="00445355" w:rsidRDefault="00C80561" w:rsidP="00445355">
      <w:pPr>
        <w:bidi/>
        <w:spacing w:line="276" w:lineRule="auto"/>
        <w:ind w:firstLine="720"/>
        <w:jc w:val="both"/>
        <w:rPr>
          <w:rFonts w:ascii="WinSoft Pro" w:hAnsi="WinSoft Pro" w:cs="WinSoft Pro"/>
          <w:rtl/>
        </w:rPr>
      </w:pPr>
      <w:r w:rsidRPr="00445355">
        <w:rPr>
          <w:rFonts w:ascii="WinSoft Pro" w:hAnsi="WinSoft Pro" w:cs="WinSoft Pro"/>
          <w:rtl/>
        </w:rPr>
        <w:t>وبشكل متصل مع المحور السادس من هذه الورقة، يعاني النظام الإداري المحلي من تضخم في الطبقات البيروقراطية، حيث تتوزع المسؤوليات بين مجالس محافظات ومجالس بلدية، ومجلس تنفيذي، ومحافظة، ووزارات خدمية مركزية، وكلها تتداخل في الأدوار.</w:t>
      </w:r>
    </w:p>
    <w:p w:rsidR="00C80561" w:rsidRPr="00310096" w:rsidRDefault="00C80561" w:rsidP="00445355">
      <w:pPr>
        <w:bidi/>
        <w:spacing w:line="276" w:lineRule="auto"/>
        <w:ind w:firstLine="720"/>
        <w:jc w:val="both"/>
        <w:rPr>
          <w:rFonts w:ascii="WinSoft Pro" w:hAnsi="WinSoft Pro" w:cs="WinSoft Pro"/>
          <w:lang w:bidi="ar-JO"/>
        </w:rPr>
      </w:pPr>
      <w:r w:rsidRPr="00445355">
        <w:rPr>
          <w:rFonts w:ascii="WinSoft Pro" w:hAnsi="WinSoft Pro" w:cs="WinSoft Pro"/>
          <w:rtl/>
        </w:rPr>
        <w:lastRenderedPageBreak/>
        <w:t xml:space="preserve">هذا التراكم في المستويات الإدارية يؤدي إلى بطء شديد في اتخاذ القرار، وإلى فقدان الفاعلية بسبب تشتيت المسؤوليات وتداخلها، كما أن وجود مستويات متعددة دون وضوح في خطوط السلطة والمساءلة </w:t>
      </w:r>
      <w:r w:rsidRPr="00310096">
        <w:rPr>
          <w:rFonts w:ascii="WinSoft Pro" w:hAnsi="WinSoft Pro" w:cs="WinSoft Pro"/>
          <w:b/>
          <w:bCs/>
          <w:rtl/>
        </w:rPr>
        <w:t>يجعل المواطن في النهاية عاجزاً عن تحديد من يتحمل المسؤولية عن الأداء أو التقصير</w:t>
      </w:r>
      <w:r w:rsidRPr="00310096">
        <w:rPr>
          <w:rFonts w:ascii="WinSoft Pro" w:hAnsi="WinSoft Pro" w:cs="WinSoft Pro"/>
          <w:lang w:bidi="ar-JO"/>
        </w:rPr>
        <w:t>.</w:t>
      </w:r>
    </w:p>
    <w:p w:rsidR="00C80561" w:rsidRPr="00310096" w:rsidRDefault="00C80561" w:rsidP="00445355">
      <w:pPr>
        <w:bidi/>
        <w:spacing w:line="276" w:lineRule="auto"/>
        <w:ind w:firstLine="720"/>
        <w:jc w:val="both"/>
        <w:rPr>
          <w:rFonts w:ascii="WinSoft Pro" w:hAnsi="WinSoft Pro" w:cs="WinSoft Pro"/>
          <w:rtl/>
          <w:lang w:bidi="ar-JO"/>
        </w:rPr>
      </w:pPr>
      <w:r w:rsidRPr="00445355">
        <w:rPr>
          <w:rFonts w:ascii="WinSoft Pro" w:hAnsi="WinSoft Pro" w:cs="WinSoft Pro"/>
          <w:rtl/>
        </w:rPr>
        <w:t>وبناء عليه فإن رؤية الحزب الديمقراطي الإجتماعي الأردني للتأسيس لإدارة محلية فاعلة تعزز المشاركة الشعبية وتحقق التنمية المحلية وإدارة الموارد بعدالة</w:t>
      </w:r>
      <w:r w:rsidRPr="002D3303">
        <w:rPr>
          <w:rFonts w:ascii="WinSoft Pro" w:hAnsi="WinSoft Pro" w:cs="WinSoft Pro"/>
          <w:b/>
          <w:bCs/>
          <w:color w:val="FFC000"/>
          <w:rtl/>
        </w:rPr>
        <w:t xml:space="preserve"> </w:t>
      </w:r>
      <w:r w:rsidRPr="00310096">
        <w:rPr>
          <w:rFonts w:ascii="WinSoft Pro" w:hAnsi="WinSoft Pro" w:cs="WinSoft Pro"/>
          <w:b/>
          <w:bCs/>
          <w:rtl/>
        </w:rPr>
        <w:t xml:space="preserve">تنطلق من تمكين البلديات  وتعزيز دورها </w:t>
      </w:r>
      <w:r w:rsidRPr="00445355">
        <w:rPr>
          <w:rFonts w:ascii="WinSoft Pro" w:hAnsi="WinSoft Pro" w:cs="WinSoft Pro"/>
          <w:rtl/>
        </w:rPr>
        <w:t xml:space="preserve">بحيث يعود لها ما كانت تتمتع به من صلاحيات في كل ما يتعلق بالشان المحلي </w:t>
      </w:r>
      <w:r w:rsidRPr="00310096">
        <w:rPr>
          <w:rFonts w:ascii="WinSoft Pro" w:hAnsi="WinSoft Pro" w:cs="WinSoft Pro"/>
          <w:b/>
          <w:bCs/>
          <w:rtl/>
        </w:rPr>
        <w:t>دون الحاجة إلى خلق مستويات إدارة إضافية</w:t>
      </w:r>
      <w:r w:rsidRPr="00310096">
        <w:rPr>
          <w:rFonts w:ascii="WinSoft Pro" w:hAnsi="WinSoft Pro" w:cs="WinSoft Pro"/>
          <w:rtl/>
        </w:rPr>
        <w:t xml:space="preserve"> تربك العمل وتشتت المسؤوليات وبالتالي </w:t>
      </w:r>
      <w:r w:rsidRPr="00310096">
        <w:rPr>
          <w:rFonts w:ascii="WinSoft Pro" w:hAnsi="WinSoft Pro" w:cs="WinSoft Pro"/>
          <w:b/>
          <w:bCs/>
          <w:rtl/>
        </w:rPr>
        <w:t>ندعو إلى إلغاء مجالس المحافظات لعدم قيامها بممارسة اللامركزية وتكريس ممارسة تعدد الطبقات الإدارية المتراكمة؛ فاللامركزية لا تعني تشكيل اضافة جسم تراتبي جديد وإضافي على المستوى المحلي، مجلس المحافظة.</w:t>
      </w:r>
    </w:p>
    <w:p w:rsidR="00C80561" w:rsidRPr="00445355" w:rsidRDefault="00C80561" w:rsidP="00445355">
      <w:pPr>
        <w:bidi/>
        <w:spacing w:line="276" w:lineRule="auto"/>
        <w:ind w:firstLine="720"/>
        <w:jc w:val="both"/>
        <w:rPr>
          <w:rFonts w:ascii="WinSoft Pro" w:hAnsi="WinSoft Pro" w:cs="WinSoft Pro"/>
          <w:rtl/>
        </w:rPr>
      </w:pPr>
      <w:r w:rsidRPr="00445355">
        <w:rPr>
          <w:rFonts w:ascii="WinSoft Pro" w:hAnsi="WinSoft Pro" w:cs="WinSoft Pro"/>
          <w:rtl/>
          <w:lang w:bidi="ar-JO"/>
        </w:rPr>
        <w:t xml:space="preserve">إننا في الحزب نؤكد الدعوة إلى </w:t>
      </w:r>
      <w:r w:rsidRPr="00310096">
        <w:rPr>
          <w:rFonts w:ascii="WinSoft Pro" w:hAnsi="WinSoft Pro" w:cs="WinSoft Pro"/>
          <w:b/>
          <w:bCs/>
          <w:rtl/>
          <w:lang w:bidi="ar-JO"/>
        </w:rPr>
        <w:t>إلغاء مجالس المحافظات</w:t>
      </w:r>
      <w:r w:rsidRPr="00310096">
        <w:rPr>
          <w:rFonts w:ascii="WinSoft Pro" w:hAnsi="WinSoft Pro" w:cs="WinSoft Pro"/>
          <w:rtl/>
          <w:lang w:bidi="ar-JO"/>
        </w:rPr>
        <w:t xml:space="preserve"> </w:t>
      </w:r>
      <w:r w:rsidRPr="00445355">
        <w:rPr>
          <w:rFonts w:ascii="WinSoft Pro" w:hAnsi="WinSoft Pro" w:cs="WinSoft Pro"/>
          <w:rtl/>
          <w:lang w:bidi="ar-JO"/>
        </w:rPr>
        <w:t xml:space="preserve">كونها لا تمثل اللامركزية؛ فاللامركزية في المصطلح وفق تعريف </w:t>
      </w:r>
      <w:r w:rsidRPr="00445355">
        <w:rPr>
          <w:rFonts w:ascii="WinSoft Pro" w:hAnsi="WinSoft Pro" w:cs="WinSoft Pro"/>
          <w:rtl/>
        </w:rPr>
        <w:t>منظمة التعاون الاقتصادي والتنمية (</w:t>
      </w:r>
      <w:r w:rsidRPr="00445355">
        <w:rPr>
          <w:rFonts w:ascii="WinSoft Pro" w:hAnsi="WinSoft Pro" w:cs="WinSoft Pro"/>
          <w:lang w:bidi="ar-JO"/>
        </w:rPr>
        <w:t>OECD</w:t>
      </w:r>
      <w:r w:rsidRPr="00445355">
        <w:rPr>
          <w:rFonts w:ascii="WinSoft Pro" w:hAnsi="WinSoft Pro" w:cs="WinSoft Pro"/>
          <w:rtl/>
          <w:lang w:bidi="ar-JO"/>
        </w:rPr>
        <w:t>) هي</w:t>
      </w:r>
      <w:r w:rsidRPr="00445355">
        <w:rPr>
          <w:rFonts w:ascii="WinSoft Pro" w:hAnsi="WinSoft Pro" w:cs="WinSoft Pro"/>
          <w:rtl/>
        </w:rPr>
        <w:t>:- "نقل مجموعة من السلطات والمسؤوليات والموارد من الحكومة المركزية إلى السلطات المحلية، تتمتع بدرجة معينة من الاستقلالية" (منظمة التعاون الاقتصادي والتنمية، 2019).</w:t>
      </w:r>
    </w:p>
    <w:p w:rsidR="00C80561" w:rsidRPr="00445355" w:rsidRDefault="00C80561" w:rsidP="00445355">
      <w:pPr>
        <w:bidi/>
        <w:spacing w:line="276" w:lineRule="auto"/>
        <w:ind w:firstLine="720"/>
        <w:jc w:val="both"/>
        <w:rPr>
          <w:rFonts w:ascii="WinSoft Pro" w:hAnsi="WinSoft Pro" w:cs="WinSoft Pro"/>
          <w:rtl/>
        </w:rPr>
      </w:pPr>
      <w:r w:rsidRPr="00445355">
        <w:rPr>
          <w:rFonts w:ascii="WinSoft Pro" w:hAnsi="WinSoft Pro" w:cs="WinSoft Pro"/>
          <w:rtl/>
        </w:rPr>
        <w:t>ويتم استخدام تعريفات مماثلة بشكل متكرر من قبل العديد من المنظمات الدولية الأخرى، مثل مجلس أوروبا والمفوضية الأوروبية والأمم المتحدة والبنك الدولي.</w:t>
      </w:r>
    </w:p>
    <w:p w:rsidR="00C80561" w:rsidRPr="00445355" w:rsidRDefault="00C80561" w:rsidP="00445355">
      <w:pPr>
        <w:bidi/>
        <w:spacing w:line="276" w:lineRule="auto"/>
        <w:ind w:firstLine="720"/>
        <w:jc w:val="both"/>
        <w:rPr>
          <w:rFonts w:ascii="WinSoft Pro" w:hAnsi="WinSoft Pro" w:cs="WinSoft Pro"/>
          <w:b/>
          <w:bCs/>
          <w:color w:val="FC6224"/>
          <w:rtl/>
        </w:rPr>
      </w:pPr>
      <w:r w:rsidRPr="00445355">
        <w:rPr>
          <w:rFonts w:ascii="WinSoft Pro" w:hAnsi="WinSoft Pro" w:cs="WinSoft Pro"/>
          <w:rtl/>
        </w:rPr>
        <w:t xml:space="preserve">والجامع المشترك بين كل التعريفات المعتمدة للامركزية والذي يعد جوهر اللامركزية هو </w:t>
      </w:r>
      <w:r w:rsidRPr="00310096">
        <w:rPr>
          <w:rFonts w:ascii="WinSoft Pro" w:hAnsi="WinSoft Pro" w:cs="WinSoft Pro"/>
          <w:b/>
          <w:bCs/>
          <w:rtl/>
        </w:rPr>
        <w:t>نقل الصلاحيات من الحكومة المركزية إلى هيئات محلية.</w:t>
      </w:r>
    </w:p>
    <w:p w:rsidR="0064688E" w:rsidRPr="00440AA7" w:rsidRDefault="001D3CED" w:rsidP="001D3CED">
      <w:pPr>
        <w:bidi/>
        <w:spacing w:before="240" w:line="240" w:lineRule="auto"/>
        <w:rPr>
          <w:rFonts w:ascii="WinSoft Pro" w:hAnsi="WinSoft Pro" w:cs="WinSoft Pro"/>
          <w:b/>
          <w:bCs/>
          <w:color w:val="FF6600"/>
          <w:sz w:val="40"/>
          <w:szCs w:val="40"/>
        </w:rPr>
      </w:pPr>
      <w:r w:rsidRPr="00440AA7">
        <w:rPr>
          <w:rFonts w:ascii="WinSoft Pro" w:hAnsi="WinSoft Pro" w:cs="WinSoft Pro" w:hint="cs"/>
          <w:b/>
          <w:bCs/>
          <w:color w:val="FF6600"/>
          <w:sz w:val="40"/>
          <w:szCs w:val="40"/>
          <w:rtl/>
        </w:rPr>
        <w:t xml:space="preserve">جوهر اللامركزية نقل الصلاحيّات </w:t>
      </w:r>
      <w:r w:rsidR="0064688E" w:rsidRPr="00440AA7">
        <w:rPr>
          <w:rFonts w:ascii="WinSoft Pro" w:hAnsi="WinSoft Pro" w:cs="WinSoft Pro"/>
          <w:b/>
          <w:bCs/>
          <w:color w:val="FF6600"/>
          <w:sz w:val="40"/>
          <w:szCs w:val="40"/>
          <w:rtl/>
        </w:rPr>
        <w:t xml:space="preserve">   </w:t>
      </w:r>
    </w:p>
    <w:p w:rsidR="00193041" w:rsidRPr="00445355" w:rsidRDefault="00193041" w:rsidP="00445355">
      <w:pPr>
        <w:bidi/>
        <w:spacing w:line="276" w:lineRule="auto"/>
        <w:ind w:firstLine="720"/>
        <w:jc w:val="both"/>
        <w:rPr>
          <w:rFonts w:ascii="WinSoft Pro" w:hAnsi="WinSoft Pro" w:cs="WinSoft Pro"/>
          <w:rtl/>
        </w:rPr>
      </w:pPr>
      <w:r w:rsidRPr="00445355">
        <w:rPr>
          <w:rFonts w:ascii="WinSoft Pro" w:hAnsi="WinSoft Pro" w:cs="WinSoft Pro"/>
          <w:rtl/>
        </w:rPr>
        <w:t>وبما أن الجوهر هو واحد بين كل التعريفات لـ اللامركزية وهو كما أشرنا نقل الصلاحيات، نجد ان أشكال تطبيق وممارسة هذا النقل متنوعة جداً بين كل دول العالم التي تطبق شكل من اشكال اللامركزية حتى تكاد ترى أن كل بلد قد اختار شكلاً معيناً من أشكال اللامركزية بما يتناسب مع ظروفه السياسية والإقتصادية والجغرافية والسكانية والتنموية وغيرها.</w:t>
      </w:r>
    </w:p>
    <w:p w:rsidR="00193041" w:rsidRPr="00445355" w:rsidRDefault="00193041" w:rsidP="00445355">
      <w:pPr>
        <w:bidi/>
        <w:spacing w:line="276" w:lineRule="auto"/>
        <w:ind w:firstLine="720"/>
        <w:jc w:val="both"/>
        <w:rPr>
          <w:rFonts w:ascii="WinSoft Pro" w:hAnsi="WinSoft Pro" w:cs="WinSoft Pro"/>
          <w:rtl/>
          <w:lang w:bidi="ar-JO"/>
        </w:rPr>
      </w:pPr>
      <w:r w:rsidRPr="00445355">
        <w:rPr>
          <w:rFonts w:ascii="WinSoft Pro" w:hAnsi="WinSoft Pro" w:cs="WinSoft Pro"/>
          <w:rtl/>
        </w:rPr>
        <w:lastRenderedPageBreak/>
        <w:t>وقد شُكِلَت مجالس المحافظات بهدف تعزيز المشاركة الشعبية في صناعة القرار التنموي على مستوى المحافظات ونقل عبء متابعة الخدمات الحكومية الى مجالس منتخبة على مستوى المحافظات، وتم تنظيم تشكيل مجلس المحافظة ضمن سعي الدولة لتطبيق اللامركزية، وتبلورت أدوارها في إطار قوانين اللامركزية 2015 والإدارة المحلية 2021.</w:t>
      </w:r>
      <w:r w:rsidRPr="00445355">
        <w:rPr>
          <w:rFonts w:ascii="WinSoft Pro" w:hAnsi="WinSoft Pro" w:cs="WinSoft Pro"/>
          <w:rtl/>
          <w:lang w:bidi="ar-JO"/>
        </w:rPr>
        <w:t xml:space="preserve"> </w:t>
      </w:r>
    </w:p>
    <w:p w:rsidR="00193041" w:rsidRPr="00445355" w:rsidRDefault="00193041" w:rsidP="00445355">
      <w:pPr>
        <w:bidi/>
        <w:spacing w:line="276" w:lineRule="auto"/>
        <w:jc w:val="both"/>
        <w:rPr>
          <w:rFonts w:ascii="WinSoft Pro" w:hAnsi="WinSoft Pro" w:cs="WinSoft Pro"/>
          <w:rtl/>
          <w:lang w:bidi="ar-JO"/>
        </w:rPr>
      </w:pPr>
      <w:r w:rsidRPr="00445355">
        <w:rPr>
          <w:rFonts w:ascii="WinSoft Pro" w:hAnsi="WinSoft Pro" w:cs="WinSoft Pro"/>
          <w:rtl/>
          <w:lang w:bidi="ar-JO"/>
        </w:rPr>
        <w:t>وكان الهدف الرئيسي منها هو: تنسيق المشاريع على مستوى المحافظة ووضع أولويات التنمية ولتحقيق هذا الهدف العريض تم تكليفها بوظائف تتعلق بالتخطيط الإقليمي، والتنسيق بين البلديات، ووضع أولويات مشاريع إقليمية كبيرة، ورصد احتياجات المحافظات والتواصل مع الجهات المركزية لتنفيذ المشاريع الكبرى</w:t>
      </w:r>
      <w:r w:rsidRPr="00445355">
        <w:rPr>
          <w:rFonts w:ascii="WinSoft Pro" w:hAnsi="WinSoft Pro" w:cs="WinSoft Pro"/>
        </w:rPr>
        <w:t>.</w:t>
      </w:r>
      <w:r w:rsidRPr="00445355">
        <w:rPr>
          <w:rFonts w:ascii="WinSoft Pro" w:hAnsi="WinSoft Pro" w:cs="WinSoft Pro"/>
          <w:rtl/>
          <w:lang w:bidi="ar-JO"/>
        </w:rPr>
        <w:t xml:space="preserve"> </w:t>
      </w:r>
      <w:r w:rsidRPr="00310096">
        <w:rPr>
          <w:rFonts w:ascii="WinSoft Pro" w:hAnsi="WinSoft Pro" w:cs="WinSoft Pro"/>
          <w:b/>
          <w:bCs/>
          <w:rtl/>
          <w:lang w:bidi="ar-JO"/>
        </w:rPr>
        <w:t>الا ان الممارسة كشفت عن أن العلاقة التنظيمية والعملية لهذه المجالس مع البلديات والحكومة المركزية كانت ملتبسة وإشكالية، بسبب التداخل في الاختصاصات</w:t>
      </w:r>
      <w:r w:rsidRPr="00310096">
        <w:rPr>
          <w:rFonts w:ascii="WinSoft Pro" w:hAnsi="WinSoft Pro" w:cs="WinSoft Pro"/>
          <w:rtl/>
          <w:lang w:bidi="ar-JO"/>
        </w:rPr>
        <w:t xml:space="preserve">: </w:t>
      </w:r>
      <w:r w:rsidRPr="00445355">
        <w:rPr>
          <w:rFonts w:ascii="WinSoft Pro" w:hAnsi="WinSoft Pro" w:cs="WinSoft Pro"/>
          <w:rtl/>
          <w:lang w:bidi="ar-JO"/>
        </w:rPr>
        <w:t>وكثيرا ما ظهر تداخلاً بين اختصاصات مجالس المحافظات والبلديات (مثلاً في مشاريع البنية التحتية أو التخطيط الإقليمي). مما كان يؤدي إلى تضارب في اتخاذ القرار والتأخر في التنفيذ، كما عانت المجالس من مشكلة تواضع الصلاحيات ومشاكل التنسيق والتمويل حيث تحتاج مجالس المحافظات الى مصادر وآليات تمويل مستقرة للتدخل بفعالية، والبلديات تتوقع موارد تنفيذية محلية خاصة، ومن الطبيعي أن يقود غياب آليات التمويل المشتركة والواضحة الى الصراع والتنافس وُضعف التنسيق وتراجع الفعالية للطرفين.</w:t>
      </w:r>
    </w:p>
    <w:p w:rsidR="00193041" w:rsidRPr="00445355" w:rsidRDefault="00193041" w:rsidP="00445355">
      <w:pPr>
        <w:bidi/>
        <w:spacing w:line="276" w:lineRule="auto"/>
        <w:jc w:val="both"/>
        <w:rPr>
          <w:rFonts w:ascii="WinSoft Pro" w:hAnsi="WinSoft Pro" w:cs="WinSoft Pro"/>
          <w:rtl/>
          <w:lang w:bidi="ar-JO"/>
        </w:rPr>
      </w:pPr>
      <w:r w:rsidRPr="00445355">
        <w:rPr>
          <w:rFonts w:ascii="WinSoft Pro" w:hAnsi="WinSoft Pro" w:cs="WinSoft Pro"/>
          <w:rtl/>
          <w:lang w:bidi="ar-JO"/>
        </w:rPr>
        <w:t>وبما أن هذه التجربة عانت ما عانته مما ذكرنا، فإننا نرى أنه يمكن تحقيق جوهر اللامركزية المتمثل (بنقل الصلاحيات) كما وضحنا</w:t>
      </w:r>
      <w:r w:rsidRPr="00445355">
        <w:rPr>
          <w:rFonts w:ascii="WinSoft Pro" w:hAnsi="WinSoft Pro" w:cs="WinSoft Pro"/>
          <w:b/>
          <w:bCs/>
          <w:rtl/>
          <w:lang w:bidi="ar-JO"/>
        </w:rPr>
        <w:t xml:space="preserve">، </w:t>
      </w:r>
      <w:r w:rsidRPr="00310096">
        <w:rPr>
          <w:rFonts w:ascii="WinSoft Pro" w:hAnsi="WinSoft Pro" w:cs="WinSoft Pro"/>
          <w:rtl/>
          <w:lang w:bidi="ar-JO"/>
        </w:rPr>
        <w:t>فيمكن تحقيق ذلك من خلال تمكين البلديات</w:t>
      </w:r>
      <w:r w:rsidRPr="002D3303">
        <w:rPr>
          <w:rFonts w:ascii="WinSoft Pro" w:hAnsi="WinSoft Pro" w:cs="WinSoft Pro"/>
          <w:color w:val="FFC000"/>
          <w:rtl/>
          <w:lang w:bidi="ar-JO"/>
        </w:rPr>
        <w:t>.</w:t>
      </w:r>
    </w:p>
    <w:p w:rsidR="0064688E" w:rsidRPr="00440AA7" w:rsidRDefault="007F5FB9" w:rsidP="002C04B6">
      <w:pPr>
        <w:bidi/>
        <w:spacing w:before="240" w:line="240" w:lineRule="auto"/>
        <w:rPr>
          <w:rFonts w:ascii="WinSoft Pro" w:hAnsi="WinSoft Pro" w:cs="WinSoft Pro"/>
          <w:b/>
          <w:bCs/>
          <w:color w:val="FF6600"/>
          <w:sz w:val="40"/>
          <w:szCs w:val="40"/>
          <w:rtl/>
        </w:rPr>
      </w:pPr>
      <w:r w:rsidRPr="00440AA7">
        <w:rPr>
          <w:rFonts w:ascii="WinSoft Pro" w:hAnsi="WinSoft Pro" w:cs="WinSoft Pro" w:hint="cs"/>
          <w:b/>
          <w:bCs/>
          <w:color w:val="FF6600"/>
          <w:sz w:val="40"/>
          <w:szCs w:val="40"/>
          <w:rtl/>
        </w:rPr>
        <w:t>الأقاليم التنموي</w:t>
      </w:r>
      <w:r w:rsidR="00440AA7" w:rsidRPr="00440AA7">
        <w:rPr>
          <w:rFonts w:ascii="WinSoft Pro" w:hAnsi="WinSoft Pro" w:cs="WinSoft Pro" w:hint="cs"/>
          <w:b/>
          <w:bCs/>
          <w:color w:val="FF6600"/>
          <w:sz w:val="40"/>
          <w:szCs w:val="40"/>
          <w:rtl/>
        </w:rPr>
        <w:t>ة بديل حقيقي عن مجالس المحافظات</w:t>
      </w:r>
    </w:p>
    <w:p w:rsidR="003D2D10" w:rsidRPr="002D3303" w:rsidRDefault="003D2D10" w:rsidP="002D3303">
      <w:pPr>
        <w:bidi/>
        <w:spacing w:line="276" w:lineRule="auto"/>
        <w:ind w:firstLine="720"/>
        <w:jc w:val="both"/>
        <w:rPr>
          <w:rFonts w:ascii="WinSoft Pro" w:hAnsi="WinSoft Pro" w:cs="WinSoft Pro"/>
          <w:lang w:bidi="ar-JO"/>
        </w:rPr>
      </w:pPr>
      <w:r w:rsidRPr="002D3303">
        <w:rPr>
          <w:rFonts w:ascii="WinSoft Pro" w:hAnsi="WinSoft Pro" w:cs="WinSoft Pro"/>
          <w:rtl/>
        </w:rPr>
        <w:t xml:space="preserve">وبما أن التجربة الأردنية مع مجالس المحافظات (اللامركزية) لم تحقق الغايات المرجوة منها، يقترح الحزب </w:t>
      </w:r>
      <w:r w:rsidRPr="002D3303">
        <w:rPr>
          <w:rFonts w:ascii="WinSoft Pro" w:hAnsi="WinSoft Pro" w:cs="WinSoft Pro"/>
          <w:b/>
          <w:bCs/>
          <w:rtl/>
        </w:rPr>
        <w:t xml:space="preserve">أن </w:t>
      </w:r>
      <w:r w:rsidRPr="00310096">
        <w:rPr>
          <w:rFonts w:ascii="WinSoft Pro" w:hAnsi="WinSoft Pro" w:cs="WinSoft Pro"/>
          <w:b/>
          <w:bCs/>
          <w:rtl/>
        </w:rPr>
        <w:t>تكون البلديات هي الأداة الرئيسية لتحقيق اللامركزية</w:t>
      </w:r>
      <w:r w:rsidRPr="002D3303">
        <w:rPr>
          <w:rFonts w:ascii="WinSoft Pro" w:hAnsi="WinSoft Pro" w:cs="WinSoft Pro"/>
          <w:rtl/>
        </w:rPr>
        <w:t>، من خلال تمكينها الفعلي بالصلاحيات المالية والتنموية والتخطيطية، وربطها بمساءلة مباشرة من الناخبين؛ فالبلدية هي الأقرب إلى المواطن، والأقدر على فهم حاجاته اليومية، والأكثر استعداداً لتحمل نتائج قراراتها أمام جمهورها المحلي</w:t>
      </w:r>
      <w:r w:rsidRPr="002D3303">
        <w:rPr>
          <w:rFonts w:ascii="WinSoft Pro" w:hAnsi="WinSoft Pro" w:cs="WinSoft Pro"/>
          <w:lang w:bidi="ar-JO"/>
        </w:rPr>
        <w:t>.</w:t>
      </w:r>
    </w:p>
    <w:p w:rsidR="003D2D10" w:rsidRPr="002D3303" w:rsidRDefault="003D2D10" w:rsidP="002D3303">
      <w:pPr>
        <w:bidi/>
        <w:spacing w:line="276" w:lineRule="auto"/>
        <w:ind w:firstLine="720"/>
        <w:jc w:val="both"/>
        <w:rPr>
          <w:rFonts w:ascii="WinSoft Pro" w:hAnsi="WinSoft Pro" w:cs="WinSoft Pro"/>
          <w:rtl/>
        </w:rPr>
      </w:pPr>
      <w:r w:rsidRPr="002D3303">
        <w:rPr>
          <w:rFonts w:ascii="WinSoft Pro" w:hAnsi="WinSoft Pro" w:cs="WinSoft Pro"/>
          <w:rtl/>
        </w:rPr>
        <w:t xml:space="preserve">غير أن البلديات لا يمكن أن تبقى وحدات صغيرة متفرقة تتنافس على موارد محدودة، أو تنعزل عن سياق وطني أشمل. </w:t>
      </w:r>
      <w:r w:rsidRPr="002D3303">
        <w:rPr>
          <w:rFonts w:ascii="WinSoft Pro" w:hAnsi="WinSoft Pro" w:cs="WinSoft Pro"/>
          <w:b/>
          <w:bCs/>
          <w:rtl/>
        </w:rPr>
        <w:t xml:space="preserve">ولهذا يقترح الحزب تأسيس أقاليم تنموية، لا على أساس </w:t>
      </w:r>
      <w:r w:rsidRPr="002D3303">
        <w:rPr>
          <w:rFonts w:ascii="WinSoft Pro" w:hAnsi="WinSoft Pro" w:cs="WinSoft Pro"/>
          <w:b/>
          <w:bCs/>
          <w:rtl/>
        </w:rPr>
        <w:lastRenderedPageBreak/>
        <w:t>جغرافي إداري بحت، بل على أساس تشابه أنماط الإنتاج والميزة النسبية</w:t>
      </w:r>
      <w:r w:rsidRPr="002D3303">
        <w:rPr>
          <w:rFonts w:ascii="WinSoft Pro" w:hAnsi="WinSoft Pro" w:cs="WinSoft Pro"/>
          <w:rtl/>
        </w:rPr>
        <w:t xml:space="preserve">، بحيث ينعكس ذلك في تعزيز التنمية الوطنية وتكاملها. </w:t>
      </w:r>
    </w:p>
    <w:p w:rsidR="003D2D10" w:rsidRPr="002D3303" w:rsidRDefault="003D2D10" w:rsidP="002D3303">
      <w:pPr>
        <w:bidi/>
        <w:spacing w:line="276" w:lineRule="auto"/>
        <w:ind w:firstLine="720"/>
        <w:jc w:val="both"/>
        <w:rPr>
          <w:rFonts w:ascii="WinSoft Pro" w:hAnsi="WinSoft Pro" w:cs="WinSoft Pro"/>
          <w:rtl/>
          <w:lang w:bidi="ar-JO"/>
        </w:rPr>
      </w:pPr>
      <w:r w:rsidRPr="002D3303">
        <w:rPr>
          <w:rFonts w:ascii="WinSoft Pro" w:hAnsi="WinSoft Pro" w:cs="WinSoft Pro"/>
          <w:rtl/>
        </w:rPr>
        <w:t xml:space="preserve">فعلى سبيل المثال، يمكن أن يشكل إقليم الأغوار التنموي إطاراً موحداً للزراعة التصديرية والصناعات الغذائية والسياحة البيئية، فيما ينهض إقليم البادية والصحراء بمشروعات الطاقة المتجددة واستغلال الصخر الزيتي والمعادن والسياحة الصحراوية. أما إقليم الشمال </w:t>
      </w:r>
      <w:r w:rsidRPr="002D3303">
        <w:rPr>
          <w:rFonts w:ascii="WinSoft Pro" w:hAnsi="WinSoft Pro" w:cs="WinSoft Pro"/>
          <w:rtl/>
          <w:lang w:bidi="ar-JO"/>
        </w:rPr>
        <w:t>(</w:t>
      </w:r>
      <w:r w:rsidRPr="002D3303">
        <w:rPr>
          <w:rFonts w:ascii="WinSoft Pro" w:hAnsi="WinSoft Pro" w:cs="WinSoft Pro"/>
          <w:rtl/>
        </w:rPr>
        <w:t xml:space="preserve">جرش، عجلون، إربد) فيتميز بمقوماته الزراعية والغابية والأثرية، إلى جانب الجامعات والكفاءات التي تجعله مرشحاً ليكون مركزاً للابتكار والتعليم والسياحة البيئية. في حين يمثل إقليم الوسط </w:t>
      </w:r>
      <w:r w:rsidRPr="002D3303">
        <w:rPr>
          <w:rFonts w:ascii="WinSoft Pro" w:hAnsi="WinSoft Pro" w:cs="WinSoft Pro"/>
          <w:rtl/>
          <w:lang w:bidi="ar-JO"/>
        </w:rPr>
        <w:t>(</w:t>
      </w:r>
      <w:r w:rsidRPr="002D3303">
        <w:rPr>
          <w:rFonts w:ascii="WinSoft Pro" w:hAnsi="WinSoft Pro" w:cs="WinSoft Pro"/>
          <w:rtl/>
        </w:rPr>
        <w:t xml:space="preserve">عمان، الزرقاء، مادبا، البلقاء) الثقل الصناعي والخدمي للمملكة، بما يتيح تطوير الصناعات التحويلية والخدمات اللوجستية والمالية والسياحة الدينية والثقافية. وأخيراً، يشكل إقليم الجنوب </w:t>
      </w:r>
      <w:r w:rsidRPr="002D3303">
        <w:rPr>
          <w:rFonts w:ascii="WinSoft Pro" w:hAnsi="WinSoft Pro" w:cs="WinSoft Pro"/>
          <w:rtl/>
          <w:lang w:bidi="ar-JO"/>
        </w:rPr>
        <w:t>(</w:t>
      </w:r>
      <w:r w:rsidRPr="002D3303">
        <w:rPr>
          <w:rFonts w:ascii="WinSoft Pro" w:hAnsi="WinSoft Pro" w:cs="WinSoft Pro"/>
          <w:rtl/>
        </w:rPr>
        <w:t>الكرك، الطفيلة، معان، العقبة) رافعة للتجارة الدولية والسياحة العالمية، بفضل موارده التعدينية وميناء العقبة ومواقعه السياحية العالمية كالبتراء ووادي رم</w:t>
      </w:r>
      <w:r w:rsidRPr="002D3303">
        <w:rPr>
          <w:rFonts w:ascii="WinSoft Pro" w:hAnsi="WinSoft Pro" w:cs="WinSoft Pro"/>
          <w:lang w:bidi="ar-JO"/>
        </w:rPr>
        <w:t>.</w:t>
      </w:r>
    </w:p>
    <w:p w:rsidR="003D2D10" w:rsidRPr="00C140ED" w:rsidRDefault="003D2D10" w:rsidP="003D2D10">
      <w:pPr>
        <w:bidi/>
        <w:spacing w:line="276" w:lineRule="auto"/>
        <w:ind w:firstLine="720"/>
        <w:jc w:val="both"/>
        <w:rPr>
          <w:rFonts w:ascii="WinSoft Pro" w:hAnsi="WinSoft Pro" w:cs="WinSoft Pro"/>
          <w:lang w:bidi="ar-JO"/>
        </w:rPr>
      </w:pPr>
    </w:p>
    <w:p w:rsidR="003D2D10" w:rsidRPr="00440AA7" w:rsidRDefault="003D2D10" w:rsidP="002C04B6">
      <w:pPr>
        <w:bidi/>
        <w:spacing w:before="240" w:line="240" w:lineRule="auto"/>
        <w:rPr>
          <w:rFonts w:ascii="WinSoft Pro" w:hAnsi="WinSoft Pro" w:cs="WinSoft Pro"/>
          <w:b/>
          <w:bCs/>
          <w:color w:val="FF6600"/>
          <w:sz w:val="40"/>
          <w:szCs w:val="40"/>
        </w:rPr>
      </w:pPr>
      <w:r w:rsidRPr="00440AA7">
        <w:rPr>
          <w:rFonts w:ascii="WinSoft Pro" w:hAnsi="WinSoft Pro" w:cs="WinSoft Pro" w:hint="cs"/>
          <w:b/>
          <w:bCs/>
          <w:color w:val="FF6600"/>
          <w:sz w:val="40"/>
          <w:szCs w:val="40"/>
          <w:rtl/>
        </w:rPr>
        <w:t xml:space="preserve">مزايا نهج الأقاليم التنموية </w:t>
      </w:r>
    </w:p>
    <w:p w:rsidR="003D2D10" w:rsidRPr="004B22AB" w:rsidRDefault="003D2D10" w:rsidP="008B037D">
      <w:pPr>
        <w:bidi/>
        <w:spacing w:line="276" w:lineRule="auto"/>
        <w:jc w:val="both"/>
        <w:rPr>
          <w:rFonts w:ascii="WinSoft Pro" w:hAnsi="WinSoft Pro" w:cs="WinSoft Pro"/>
          <w:b/>
          <w:bCs/>
          <w:lang w:bidi="ar-JO"/>
        </w:rPr>
      </w:pPr>
      <w:r w:rsidRPr="008B037D">
        <w:rPr>
          <w:rFonts w:ascii="WinSoft Pro" w:hAnsi="WinSoft Pro" w:cs="WinSoft Pro"/>
          <w:rtl/>
        </w:rPr>
        <w:t xml:space="preserve">إن اعتماد هذا النهج </w:t>
      </w:r>
      <w:r w:rsidRPr="008B037D">
        <w:rPr>
          <w:rFonts w:ascii="WinSoft Pro" w:hAnsi="WinSoft Pro" w:cs="WinSoft Pro"/>
          <w:b/>
          <w:bCs/>
          <w:rtl/>
        </w:rPr>
        <w:t xml:space="preserve">في </w:t>
      </w:r>
      <w:r w:rsidRPr="00310096">
        <w:rPr>
          <w:rFonts w:ascii="WinSoft Pro" w:hAnsi="WinSoft Pro" w:cs="WinSoft Pro"/>
          <w:b/>
          <w:bCs/>
          <w:rtl/>
        </w:rPr>
        <w:t xml:space="preserve">تقسيم الأقاليم التنموية </w:t>
      </w:r>
      <w:r w:rsidRPr="008B037D">
        <w:rPr>
          <w:rFonts w:ascii="WinSoft Pro" w:hAnsi="WinSoft Pro" w:cs="WinSoft Pro"/>
          <w:rtl/>
        </w:rPr>
        <w:t xml:space="preserve">يحقق جملة من الأهداف المترابطة لتعزيز التنمية الوطنية عبر استثمار الميزة النسبية لكل إقليم بشكل تكاملي، من خلال </w:t>
      </w:r>
      <w:r w:rsidRPr="004B22AB">
        <w:rPr>
          <w:rFonts w:ascii="WinSoft Pro" w:hAnsi="WinSoft Pro" w:cs="WinSoft Pro"/>
          <w:b/>
          <w:bCs/>
          <w:rtl/>
        </w:rPr>
        <w:t>ربط الانتماء بالمصلحة الاقتصادية المشتركة، وإذابة الهويات الفرعية عبر مشاريع مشتركة تتجاوز الحدود الإدارية التقليدية، الأمر الذي يعمل على الارتقاء بسلوك الناخب الذي سيصبح أكثر وعياً بدور صوته في اختيار ممثليه المحليين بما  ينعكس على مستوى الخدمات محلياً وتنموياً في الأقاليم كافة</w:t>
      </w:r>
      <w:r w:rsidRPr="004B22AB">
        <w:rPr>
          <w:rFonts w:ascii="WinSoft Pro" w:hAnsi="WinSoft Pro" w:cs="WinSoft Pro"/>
          <w:b/>
          <w:bCs/>
          <w:lang w:bidi="ar-JO"/>
        </w:rPr>
        <w:t>.</w:t>
      </w:r>
    </w:p>
    <w:p w:rsidR="002C04B6" w:rsidRPr="00A1445E" w:rsidRDefault="003D2D10" w:rsidP="002C04B6">
      <w:pPr>
        <w:bidi/>
        <w:spacing w:line="360" w:lineRule="auto"/>
        <w:jc w:val="both"/>
        <w:rPr>
          <w:rFonts w:ascii="WinSoft Pro" w:hAnsi="WinSoft Pro" w:cs="WinSoft Pro"/>
          <w:b/>
          <w:bCs/>
          <w:color w:val="FF6600"/>
          <w:sz w:val="34"/>
          <w:szCs w:val="34"/>
          <w:u w:val="single"/>
          <w:rtl/>
        </w:rPr>
      </w:pPr>
      <w:r w:rsidRPr="00A1445E">
        <w:rPr>
          <w:rFonts w:ascii="WinSoft Pro" w:hAnsi="WinSoft Pro" w:cs="WinSoft Pro"/>
          <w:b/>
          <w:bCs/>
          <w:color w:val="FF6600"/>
          <w:sz w:val="34"/>
          <w:szCs w:val="34"/>
          <w:u w:val="single"/>
          <w:rtl/>
        </w:rPr>
        <w:t>ثامناً: الثقافة المجتمعية</w:t>
      </w:r>
    </w:p>
    <w:p w:rsidR="003D2D10" w:rsidRPr="0025604A" w:rsidRDefault="003D2D10" w:rsidP="0025604A">
      <w:pPr>
        <w:bidi/>
        <w:spacing w:line="276" w:lineRule="auto"/>
        <w:ind w:firstLine="720"/>
        <w:jc w:val="both"/>
        <w:rPr>
          <w:rFonts w:ascii="WinSoft Pro" w:hAnsi="WinSoft Pro" w:cs="WinSoft Pro"/>
          <w:lang w:bidi="ar-JO"/>
        </w:rPr>
      </w:pPr>
      <w:r w:rsidRPr="0025604A">
        <w:rPr>
          <w:rFonts w:ascii="WinSoft Pro" w:hAnsi="WinSoft Pro" w:cs="WinSoft Pro"/>
          <w:rtl/>
        </w:rPr>
        <w:t xml:space="preserve">ما يزال وعي المواطنين بدور الإدارة المحلية محدوداً، إذ يُنظر إلى البلديات والمجالس باعتبارها جهات خدماتية دنيا (نظافة، إنارة، تراخيص) فقط، بينما دورها الحقيقي يجب أن يشمل التنمية الاقتصادية والاجتماعية وتعزيز المشاركة الشعبية. هذا الوعي الناقص ينعكس على </w:t>
      </w:r>
      <w:r w:rsidRPr="0025604A">
        <w:rPr>
          <w:rFonts w:ascii="WinSoft Pro" w:hAnsi="WinSoft Pro" w:cs="WinSoft Pro"/>
          <w:rtl/>
        </w:rPr>
        <w:lastRenderedPageBreak/>
        <w:t>سلوك الناخب، فيختار ممثلين بناءً على انحيازات فرعية ضيقة، لا على أساس الكفاءة والقدرة على إدارة الموارد</w:t>
      </w:r>
      <w:r w:rsidRPr="0025604A">
        <w:rPr>
          <w:rFonts w:ascii="WinSoft Pro" w:hAnsi="WinSoft Pro" w:cs="WinSoft Pro"/>
          <w:lang w:bidi="ar-JO"/>
        </w:rPr>
        <w:t>.</w:t>
      </w:r>
    </w:p>
    <w:p w:rsidR="003D2D10" w:rsidRPr="0025604A" w:rsidRDefault="003D2D10" w:rsidP="0025604A">
      <w:pPr>
        <w:bidi/>
        <w:spacing w:line="276" w:lineRule="auto"/>
        <w:ind w:firstLine="720"/>
        <w:jc w:val="both"/>
        <w:rPr>
          <w:rFonts w:ascii="WinSoft Pro" w:hAnsi="WinSoft Pro" w:cs="WinSoft Pro"/>
          <w:lang w:bidi="ar-JO"/>
        </w:rPr>
      </w:pPr>
      <w:r w:rsidRPr="0025604A">
        <w:rPr>
          <w:rFonts w:ascii="WinSoft Pro" w:hAnsi="WinSoft Pro" w:cs="WinSoft Pro"/>
          <w:rtl/>
        </w:rPr>
        <w:t xml:space="preserve">هذه الثقافة المجتمعية المحدودة تتطلب النهوض بمبادرات وطنية جادة لعمل على تجذير الوعي العام لتكريس مبدأ أن يتحمل الناخب مسؤولية سلوكه الانتخابي الذي ينعكس بشكل مباشر على حصته من توزيع الموارد وتطوير الخدمات، </w:t>
      </w:r>
      <w:r w:rsidRPr="0025604A">
        <w:rPr>
          <w:rFonts w:ascii="WinSoft Pro" w:hAnsi="WinSoft Pro" w:cs="WinSoft Pro"/>
          <w:b/>
          <w:bCs/>
          <w:rtl/>
        </w:rPr>
        <w:t>فيتعلم الناخبون من أخطاء اختياراتهم المتكررة ويعتدل سلوكهم الانتخابي، تدريجيا، نحو المصلحة العامة بما يحقق جوهر مشروع التحديث السياسي</w:t>
      </w:r>
      <w:r w:rsidRPr="0025604A">
        <w:rPr>
          <w:rFonts w:ascii="WinSoft Pro" w:hAnsi="WinSoft Pro" w:cs="WinSoft Pro"/>
          <w:rtl/>
        </w:rPr>
        <w:t xml:space="preserve">. لذلك يدعو الحزب الى إطلاق برامج </w:t>
      </w:r>
      <w:r w:rsidRPr="0025604A">
        <w:rPr>
          <w:rFonts w:ascii="WinSoft Pro" w:hAnsi="WinSoft Pro" w:cs="WinSoft Pro"/>
          <w:b/>
          <w:bCs/>
          <w:rtl/>
        </w:rPr>
        <w:t>تثقيفية مجتمعية دائمة وحملات توعية وطنية لتعزيز فهم المواطنين لدور الإدارة المحلية التنموي والسياسي</w:t>
      </w:r>
      <w:r w:rsidRPr="0025604A">
        <w:rPr>
          <w:rFonts w:ascii="WinSoft Pro" w:hAnsi="WinSoft Pro" w:cs="WinSoft Pro"/>
          <w:rtl/>
        </w:rPr>
        <w:t xml:space="preserve">، وليس فقط الخدمي. ويرى أن المدرسة والأسرة والإعلام والمجتمع المدني شركاء أساسيون في تغيير الثقافة السائدة. </w:t>
      </w:r>
    </w:p>
    <w:p w:rsidR="00EF0023" w:rsidRPr="0025604A" w:rsidRDefault="00EF0023" w:rsidP="0025604A">
      <w:pPr>
        <w:bidi/>
        <w:spacing w:line="276" w:lineRule="auto"/>
        <w:jc w:val="both"/>
        <w:rPr>
          <w:rFonts w:ascii="WinSoft Pro" w:hAnsi="WinSoft Pro" w:cs="WinSoft Pro"/>
          <w:lang w:bidi="ar-JO"/>
        </w:rPr>
      </w:pPr>
      <w:r w:rsidRPr="00A1445E">
        <w:rPr>
          <w:rFonts w:ascii="WinSoft Pro" w:hAnsi="WinSoft Pro" w:cs="WinSoft Pro" w:hint="cs"/>
          <w:b/>
          <w:bCs/>
          <w:color w:val="FF6600"/>
          <w:sz w:val="34"/>
          <w:szCs w:val="34"/>
          <w:u w:val="single"/>
          <w:rtl/>
        </w:rPr>
        <w:t xml:space="preserve">تاسعاً: </w:t>
      </w:r>
      <w:r w:rsidRPr="00A1445E">
        <w:rPr>
          <w:rFonts w:ascii="WinSoft Pro" w:hAnsi="WinSoft Pro" w:cs="WinSoft Pro"/>
          <w:b/>
          <w:bCs/>
          <w:color w:val="FF6600"/>
          <w:sz w:val="34"/>
          <w:szCs w:val="34"/>
          <w:u w:val="single"/>
          <w:rtl/>
        </w:rPr>
        <w:t>المشاركة الشعبية</w:t>
      </w:r>
      <w:r w:rsidRPr="00273E07">
        <w:rPr>
          <w:rFonts w:ascii="Simplified Arabic" w:hAnsi="Simplified Arabic" w:cs="Simplified Arabic"/>
          <w:b/>
          <w:bCs/>
          <w:sz w:val="28"/>
          <w:szCs w:val="28"/>
          <w:rtl/>
        </w:rPr>
        <w:tab/>
      </w:r>
      <w:r w:rsidRPr="00273E07">
        <w:rPr>
          <w:rFonts w:ascii="Simplified Arabic" w:hAnsi="Simplified Arabic" w:cs="Simplified Arabic"/>
          <w:sz w:val="28"/>
          <w:szCs w:val="28"/>
          <w:lang w:bidi="ar-JO"/>
        </w:rPr>
        <w:br/>
      </w:r>
      <w:r w:rsidRPr="0025604A">
        <w:rPr>
          <w:rFonts w:ascii="WinSoft Pro" w:hAnsi="WinSoft Pro" w:cs="WinSoft Pro"/>
          <w:rtl/>
        </w:rPr>
        <w:t xml:space="preserve">نؤكد في الحزب على أنّ </w:t>
      </w:r>
      <w:r w:rsidRPr="0025604A">
        <w:rPr>
          <w:rFonts w:ascii="WinSoft Pro" w:hAnsi="WinSoft Pro" w:cs="WinSoft Pro"/>
          <w:b/>
          <w:bCs/>
          <w:rtl/>
        </w:rPr>
        <w:t>الانتخاب المباشر والشامل</w:t>
      </w:r>
      <w:r w:rsidRPr="0025604A">
        <w:rPr>
          <w:rFonts w:ascii="WinSoft Pro" w:hAnsi="WinSoft Pro" w:cs="WinSoft Pro"/>
          <w:rtl/>
        </w:rPr>
        <w:t xml:space="preserve"> هو السبيل الأمثل لتعزيز شرعية المجالس البلدية وتفعيل دورها الرقابي والخدمي. وعليه، فإننا نرى أنّ </w:t>
      </w:r>
      <w:r w:rsidRPr="004B22AB">
        <w:rPr>
          <w:rFonts w:ascii="WinSoft Pro" w:hAnsi="WinSoft Pro" w:cs="WinSoft Pro"/>
          <w:b/>
          <w:bCs/>
          <w:rtl/>
        </w:rPr>
        <w:t>كافة المجالس البلدية يجب أن تُشكَّل بالانتخاب الكامل المباشر، من دون أي تعيين</w:t>
      </w:r>
      <w:r w:rsidRPr="004B22AB">
        <w:rPr>
          <w:rFonts w:ascii="WinSoft Pro" w:hAnsi="WinSoft Pro" w:cs="WinSoft Pro"/>
          <w:rtl/>
        </w:rPr>
        <w:t xml:space="preserve">، </w:t>
      </w:r>
      <w:r w:rsidRPr="0025604A">
        <w:rPr>
          <w:rFonts w:ascii="WinSoft Pro" w:hAnsi="WinSoft Pro" w:cs="WinSoft Pro"/>
          <w:rtl/>
        </w:rPr>
        <w:t xml:space="preserve">بما في ذلك </w:t>
      </w:r>
      <w:bookmarkStart w:id="0" w:name="_GoBack"/>
      <w:r w:rsidRPr="004B22AB">
        <w:rPr>
          <w:rFonts w:ascii="WinSoft Pro" w:hAnsi="WinSoft Pro" w:cs="WinSoft Pro"/>
          <w:b/>
          <w:bCs/>
          <w:rtl/>
        </w:rPr>
        <w:t>مجلس</w:t>
      </w:r>
      <w:r w:rsidRPr="004B22AB">
        <w:rPr>
          <w:rFonts w:ascii="WinSoft Pro" w:hAnsi="WinSoft Pro" w:cs="WinSoft Pro"/>
          <w:rtl/>
        </w:rPr>
        <w:t xml:space="preserve"> </w:t>
      </w:r>
      <w:r w:rsidRPr="004B22AB">
        <w:rPr>
          <w:rFonts w:ascii="WinSoft Pro" w:hAnsi="WinSoft Pro" w:cs="WinSoft Pro"/>
          <w:b/>
          <w:bCs/>
          <w:rtl/>
        </w:rPr>
        <w:t>أمانة عمان الكبرى</w:t>
      </w:r>
      <w:r w:rsidRPr="004B22AB">
        <w:rPr>
          <w:rFonts w:ascii="WinSoft Pro" w:hAnsi="WinSoft Pro" w:cs="WinSoft Pro"/>
          <w:rtl/>
        </w:rPr>
        <w:t xml:space="preserve">، </w:t>
      </w:r>
      <w:bookmarkEnd w:id="0"/>
      <w:r w:rsidRPr="0025604A">
        <w:rPr>
          <w:rFonts w:ascii="WinSoft Pro" w:hAnsi="WinSoft Pro" w:cs="WinSoft Pro"/>
          <w:color w:val="FFC000"/>
          <w:rtl/>
        </w:rPr>
        <w:t>ا</w:t>
      </w:r>
      <w:r w:rsidRPr="0025604A">
        <w:rPr>
          <w:rFonts w:ascii="WinSoft Pro" w:hAnsi="WinSoft Pro" w:cs="WinSoft Pro"/>
          <w:rtl/>
        </w:rPr>
        <w:t>لذي ظلّ على مدى عقود خاضعة لآلية التعيين أو المزج بين الانتخاب والتعيين، مما أضعف من استقلاليتها وأفقدها القدرة على تمثيل المواطنين تمثيلاً حقيقياً. إنّ ترسيخ مبدأ الانتخاب الشامل في البلديات كافة، وبخاصة العاصمة، يعزز الشفافية، ويزيد ثقة المواطنين بالمؤسسات المحلية، ويدفع نحو بناء ثقافة ديمقراطية تُحمّل الناخبين والمجالس البلدية معاً مسؤولية الإدارة التقدمية والتنمية المحلية</w:t>
      </w:r>
      <w:r w:rsidRPr="0025604A">
        <w:rPr>
          <w:rFonts w:ascii="WinSoft Pro" w:hAnsi="WinSoft Pro" w:cs="WinSoft Pro"/>
          <w:lang w:bidi="ar-JO"/>
        </w:rPr>
        <w:t>.</w:t>
      </w:r>
    </w:p>
    <w:p w:rsidR="00EF0023" w:rsidRPr="0025604A" w:rsidRDefault="00EF0023" w:rsidP="0025604A">
      <w:pPr>
        <w:bidi/>
        <w:spacing w:line="276" w:lineRule="auto"/>
        <w:jc w:val="both"/>
        <w:rPr>
          <w:rFonts w:ascii="WinSoft Pro" w:hAnsi="WinSoft Pro" w:cs="WinSoft Pro"/>
          <w:lang w:bidi="ar-JO"/>
        </w:rPr>
      </w:pPr>
      <w:r w:rsidRPr="0025604A">
        <w:rPr>
          <w:rFonts w:ascii="WinSoft Pro" w:hAnsi="WinSoft Pro" w:cs="WinSoft Pro"/>
          <w:rtl/>
        </w:rPr>
        <w:t xml:space="preserve">كما أنّ </w:t>
      </w:r>
      <w:r w:rsidRPr="004B22AB">
        <w:rPr>
          <w:rFonts w:ascii="WinSoft Pro" w:hAnsi="WinSoft Pro" w:cs="WinSoft Pro"/>
          <w:b/>
          <w:bCs/>
          <w:rtl/>
        </w:rPr>
        <w:t>الذريعة التي يتم تقديمها لتبرير التعيين، والمتمثلة بالحدّ من الفساد والحدّ من تراكم المديونية، لا تحاكي الواقع</w:t>
      </w:r>
      <w:r w:rsidRPr="004B22AB">
        <w:rPr>
          <w:rFonts w:ascii="WinSoft Pro" w:hAnsi="WinSoft Pro" w:cs="WinSoft Pro"/>
          <w:rtl/>
        </w:rPr>
        <w:t xml:space="preserve">؛ </w:t>
      </w:r>
      <w:r w:rsidRPr="0025604A">
        <w:rPr>
          <w:rFonts w:ascii="WinSoft Pro" w:hAnsi="WinSoft Pro" w:cs="WinSoft Pro"/>
          <w:rtl/>
        </w:rPr>
        <w:t xml:space="preserve">إذ أنّ التجارب العملية أثبتت أنّ المجالس المعيّنة، </w:t>
      </w:r>
      <w:r w:rsidRPr="0025604A">
        <w:rPr>
          <w:rFonts w:ascii="WinSoft Pro" w:hAnsi="WinSoft Pro" w:cs="WinSoft Pro"/>
          <w:b/>
          <w:bCs/>
          <w:rtl/>
        </w:rPr>
        <w:t>لم تكن بمنأى عن مظاهر الترهل الإداري والمالي</w:t>
      </w:r>
      <w:r w:rsidRPr="0025604A">
        <w:rPr>
          <w:rFonts w:ascii="WinSoft Pro" w:hAnsi="WinSoft Pro" w:cs="WinSoft Pro"/>
          <w:rtl/>
        </w:rPr>
        <w:t>، بل إنّها عانت من مستويات عالية من المديونية والضعف في الأداء، تماماً كما هو الحال في العديد من المجالس المنتخبة. وهذا يبرهن أنّ المشكلة لا تكمن في آلية الانتخاب بحدّ ذاتها، بل في غياب منظومات رقابة فاعلة، وضعف الشفافية والمساءلة. ومن هنا فإن الحل لا يكون بالعودة إلى التعيين، بل بتطوير منظومة الإدارة المحلية والرقابة الشعبية والمؤسسية، وفي ما يتعلق بمجلس أمانة عمان فنحن مع الانتقال التدريجي من التعيين إلى الانتخاب، بما يضمن كفاءة الأداء وحسن استثمار الموارد.</w:t>
      </w:r>
    </w:p>
    <w:p w:rsidR="00EF0023" w:rsidRPr="0025604A" w:rsidRDefault="00EF0023" w:rsidP="0025604A">
      <w:pPr>
        <w:bidi/>
        <w:spacing w:line="276" w:lineRule="auto"/>
        <w:jc w:val="both"/>
        <w:rPr>
          <w:rFonts w:ascii="WinSoft Pro" w:hAnsi="WinSoft Pro" w:cs="WinSoft Pro"/>
          <w:rtl/>
          <w:lang w:bidi="ar-JO"/>
        </w:rPr>
      </w:pPr>
      <w:r w:rsidRPr="0025604A">
        <w:rPr>
          <w:rFonts w:ascii="WinSoft Pro" w:hAnsi="WinSoft Pro" w:cs="WinSoft Pro"/>
          <w:rtl/>
        </w:rPr>
        <w:lastRenderedPageBreak/>
        <w:t>ورغم النصوص التي تؤكد على المشاركة الشعبية، إلا أن القنوات الفعلية لإشراك المواطنين في صنع القرار المحلي ما تزال محدودة أو شكلية؛ فالموازنات التشاركية نادرة، والحوارات المجتمعية حول أولويات التنمية ضعيفة، مما يقلل من شعور المواطنين بأنهم شركاء حقيقيون في صنع القرار المحلي</w:t>
      </w:r>
      <w:r w:rsidRPr="0025604A">
        <w:rPr>
          <w:rFonts w:ascii="WinSoft Pro" w:hAnsi="WinSoft Pro" w:cs="WinSoft Pro"/>
          <w:lang w:bidi="ar-JO"/>
        </w:rPr>
        <w:t>.</w:t>
      </w:r>
    </w:p>
    <w:p w:rsidR="00EF0023" w:rsidRPr="0025604A" w:rsidRDefault="00EF0023" w:rsidP="0025604A">
      <w:pPr>
        <w:bidi/>
        <w:spacing w:line="276" w:lineRule="auto"/>
        <w:jc w:val="both"/>
        <w:rPr>
          <w:rFonts w:ascii="WinSoft Pro" w:hAnsi="WinSoft Pro" w:cs="WinSoft Pro"/>
          <w:rtl/>
        </w:rPr>
      </w:pPr>
      <w:r w:rsidRPr="0025604A">
        <w:rPr>
          <w:rFonts w:ascii="WinSoft Pro" w:hAnsi="WinSoft Pro" w:cs="WinSoft Pro"/>
          <w:rtl/>
        </w:rPr>
        <w:t xml:space="preserve">وفي هذه النقطة يؤكد الحزب أن المشاركة الشعبية لا تُختزل بالتصويت فقط، بل يجب أن تمتد إلى متابعة ومساءلة المجالس. لذلك يقترح </w:t>
      </w:r>
      <w:r w:rsidRPr="0025604A">
        <w:rPr>
          <w:rFonts w:ascii="WinSoft Pro" w:hAnsi="WinSoft Pro" w:cs="WinSoft Pro"/>
          <w:b/>
          <w:bCs/>
          <w:rtl/>
        </w:rPr>
        <w:t>تطبيق منهجيات "الموازنة التشاركية" في البلديات، وتبني نهج الجلسات العلنية مجالس استشارية للمواطنين التي يحضرها المواطنين، وعقد جلسات استماع دورية حول المشاريع وأولويات التنمية في كل منطقة</w:t>
      </w:r>
      <w:r w:rsidRPr="0025604A">
        <w:rPr>
          <w:rFonts w:ascii="WinSoft Pro" w:hAnsi="WinSoft Pro" w:cs="WinSoft Pro"/>
          <w:rtl/>
        </w:rPr>
        <w:t>. على أن تكون هذه الآليات ضمن التشريع الملزم للمجالس المنتخبة ورؤساء البلديات.</w:t>
      </w:r>
    </w:p>
    <w:p w:rsidR="009B5071" w:rsidRPr="00C53693" w:rsidRDefault="002C04B6" w:rsidP="00C53693">
      <w:pPr>
        <w:bidi/>
        <w:spacing w:before="240" w:line="240" w:lineRule="auto"/>
        <w:rPr>
          <w:rFonts w:ascii="WinSoft Pro" w:hAnsi="WinSoft Pro" w:cs="WinSoft Pro"/>
          <w:b/>
          <w:bCs/>
          <w:color w:val="FF6600"/>
          <w:sz w:val="40"/>
          <w:szCs w:val="40"/>
          <w:rtl/>
        </w:rPr>
      </w:pPr>
      <w:r w:rsidRPr="00C53693">
        <w:rPr>
          <w:rFonts w:ascii="WinSoft Pro" w:hAnsi="WinSoft Pro" w:cs="WinSoft Pro" w:hint="cs"/>
          <w:b/>
          <w:bCs/>
          <w:color w:val="FF6600"/>
          <w:sz w:val="40"/>
          <w:szCs w:val="40"/>
          <w:rtl/>
        </w:rPr>
        <w:t>التوصيات</w:t>
      </w:r>
    </w:p>
    <w:p w:rsidR="009B5071" w:rsidRPr="0025604A" w:rsidRDefault="009B5071" w:rsidP="0025604A">
      <w:pPr>
        <w:bidi/>
        <w:spacing w:line="276" w:lineRule="auto"/>
        <w:ind w:firstLine="360"/>
        <w:jc w:val="both"/>
        <w:rPr>
          <w:rFonts w:ascii="WinSoft Pro" w:hAnsi="WinSoft Pro" w:cs="WinSoft Pro"/>
          <w:rtl/>
        </w:rPr>
      </w:pPr>
      <w:r w:rsidRPr="0025604A">
        <w:rPr>
          <w:rFonts w:ascii="WinSoft Pro" w:hAnsi="WinSoft Pro" w:cs="WinSoft Pro"/>
          <w:rtl/>
          <w:lang w:bidi="ar-JO"/>
        </w:rPr>
        <w:t>إن الحزب الديمقراطي الإجتماعي الأردني وانطلاقاً من إيمانه العميق بالديمقراطية الحقيقية كرافعة أولى ل</w:t>
      </w:r>
      <w:r w:rsidRPr="0025604A">
        <w:rPr>
          <w:rFonts w:ascii="WinSoft Pro" w:hAnsi="WinSoft Pro" w:cs="WinSoft Pro"/>
          <w:rtl/>
        </w:rPr>
        <w:t xml:space="preserve">مشروع التحديث السياسي والاقتصادي، وترسيخاً لقيمه الديمقراطية الاجتماعية، فإنه يؤمن بأن تطوير الإدارة المحلية يجب أن يُبنى على أساس جعلها أداة لتعميق قيم المواطنة، وترسيخ مبدأ سيادة القانون، وتحقيق مبدأ تكافؤ الفرص للوصول إلى العدالة الاجتماعية، وبناءً عليه، نورد </w:t>
      </w:r>
      <w:r w:rsidRPr="0025604A">
        <w:rPr>
          <w:rFonts w:ascii="WinSoft Pro" w:hAnsi="WinSoft Pro" w:cs="WinSoft Pro"/>
          <w:rtl/>
          <w:lang w:bidi="ar-JO"/>
        </w:rPr>
        <w:t>ت</w:t>
      </w:r>
      <w:r w:rsidRPr="0025604A">
        <w:rPr>
          <w:rFonts w:ascii="WinSoft Pro" w:hAnsi="WinSoft Pro" w:cs="WinSoft Pro"/>
          <w:rtl/>
        </w:rPr>
        <w:t>وصيات موقف الحزب الديمقراطي الاجتماعي لتطوير الإدارة المحلية في الأردن على النحو الآتي:</w:t>
      </w:r>
    </w:p>
    <w:p w:rsidR="009B5071" w:rsidRPr="00136BBE" w:rsidRDefault="009B5071" w:rsidP="00136BBE">
      <w:pPr>
        <w:pStyle w:val="ListParagraph"/>
        <w:numPr>
          <w:ilvl w:val="0"/>
          <w:numId w:val="34"/>
        </w:numPr>
        <w:bidi/>
        <w:spacing w:line="276" w:lineRule="auto"/>
        <w:jc w:val="both"/>
        <w:rPr>
          <w:rFonts w:ascii="WinSoft Pro" w:hAnsi="WinSoft Pro" w:cs="WinSoft Pro"/>
          <w:sz w:val="32"/>
          <w:szCs w:val="32"/>
          <w:lang w:bidi="ar-JO"/>
        </w:rPr>
      </w:pPr>
      <w:r w:rsidRPr="00136BBE">
        <w:rPr>
          <w:rFonts w:ascii="WinSoft Pro" w:hAnsi="WinSoft Pro" w:cs="WinSoft Pro"/>
          <w:b/>
          <w:bCs/>
          <w:sz w:val="32"/>
          <w:szCs w:val="32"/>
          <w:rtl/>
          <w:lang w:bidi="ar-JO"/>
        </w:rPr>
        <w:t>التمثيل الديمقراطي الكامل</w:t>
      </w:r>
      <w:r w:rsidRPr="00136BBE">
        <w:rPr>
          <w:rFonts w:ascii="WinSoft Pro" w:hAnsi="WinSoft Pro" w:cs="WinSoft Pro"/>
          <w:b/>
          <w:bCs/>
          <w:sz w:val="32"/>
          <w:szCs w:val="32"/>
          <w:lang w:bidi="ar-JO"/>
        </w:rPr>
        <w:t>:</w:t>
      </w:r>
      <w:r w:rsidRPr="00136BBE">
        <w:rPr>
          <w:rFonts w:ascii="WinSoft Pro" w:hAnsi="WinSoft Pro" w:cs="WinSoft Pro"/>
          <w:b/>
          <w:bCs/>
          <w:sz w:val="32"/>
          <w:szCs w:val="32"/>
          <w:rtl/>
          <w:lang w:bidi="ar-JO"/>
        </w:rPr>
        <w:t xml:space="preserve"> </w:t>
      </w:r>
      <w:r w:rsidRPr="00136BBE">
        <w:rPr>
          <w:rFonts w:ascii="WinSoft Pro" w:hAnsi="WinSoft Pro" w:cs="WinSoft Pro"/>
          <w:sz w:val="32"/>
          <w:szCs w:val="32"/>
          <w:rtl/>
          <w:lang w:bidi="ar-JO"/>
        </w:rPr>
        <w:t xml:space="preserve">يؤكد الحزب على ضرورة أن تُشكّل جميع المجالس البلدية بالانتخاب المباشر الكامل، بما في ذلك مجلس أمانة عمّان الكبرى تدريجياً، من دون أي نسبة للتعيين، وضرورة معالجة فجوة المشاركة الشعبية في إقليمي العقبة والبتراء. </w:t>
      </w:r>
    </w:p>
    <w:p w:rsidR="009B5071" w:rsidRPr="00136BBE" w:rsidRDefault="009B5071" w:rsidP="00136BBE">
      <w:pPr>
        <w:pStyle w:val="ListParagraph"/>
        <w:bidi/>
        <w:spacing w:line="276" w:lineRule="auto"/>
        <w:jc w:val="both"/>
        <w:rPr>
          <w:rFonts w:ascii="WinSoft Pro" w:hAnsi="WinSoft Pro" w:cs="WinSoft Pro"/>
          <w:sz w:val="32"/>
          <w:szCs w:val="32"/>
          <w:rtl/>
          <w:lang w:bidi="ar-JO"/>
        </w:rPr>
      </w:pPr>
      <w:r w:rsidRPr="00136BBE">
        <w:rPr>
          <w:rFonts w:ascii="WinSoft Pro" w:hAnsi="WinSoft Pro" w:cs="WinSoft Pro"/>
          <w:b/>
          <w:bCs/>
          <w:sz w:val="32"/>
          <w:szCs w:val="32"/>
          <w:rtl/>
          <w:lang w:bidi="ar-JO"/>
        </w:rPr>
        <w:t>كما نوصي في هذا السياق بضرورة تحصين المجالس المنتخبة من الحل</w:t>
      </w:r>
      <w:r w:rsidRPr="00136BBE">
        <w:rPr>
          <w:rFonts w:ascii="WinSoft Pro" w:hAnsi="WinSoft Pro" w:cs="WinSoft Pro"/>
          <w:sz w:val="32"/>
          <w:szCs w:val="32"/>
          <w:rtl/>
          <w:lang w:bidi="ar-JO"/>
        </w:rPr>
        <w:t xml:space="preserve">؛ فلا يصار إلى حل مجالس منتخبة تمثل المواطنين وتعيين لجان مؤقتة للبلديات. ولذلك يجب أن يتضمن التشريع الجديد مادة تمنع حل المجالس إلا في حدود تشريعية ضيقة يتعذر معها استمرار تلك المجالس المنتخبة. </w:t>
      </w:r>
    </w:p>
    <w:p w:rsidR="009B5071" w:rsidRPr="00136BBE" w:rsidRDefault="009B5071" w:rsidP="00136BBE">
      <w:pPr>
        <w:pStyle w:val="ListParagraph"/>
        <w:numPr>
          <w:ilvl w:val="0"/>
          <w:numId w:val="34"/>
        </w:numPr>
        <w:bidi/>
        <w:spacing w:line="276" w:lineRule="auto"/>
        <w:jc w:val="both"/>
        <w:rPr>
          <w:rFonts w:ascii="WinSoft Pro" w:hAnsi="WinSoft Pro" w:cs="WinSoft Pro"/>
          <w:sz w:val="32"/>
          <w:szCs w:val="32"/>
          <w:rtl/>
          <w:lang w:bidi="ar-JO"/>
        </w:rPr>
      </w:pPr>
      <w:r w:rsidRPr="00136BBE">
        <w:rPr>
          <w:rFonts w:ascii="WinSoft Pro" w:hAnsi="WinSoft Pro" w:cs="WinSoft Pro"/>
          <w:b/>
          <w:bCs/>
          <w:sz w:val="32"/>
          <w:szCs w:val="32"/>
          <w:rtl/>
          <w:lang w:bidi="ar-JO"/>
        </w:rPr>
        <w:t xml:space="preserve">النظام الانتخابي: </w:t>
      </w:r>
      <w:r w:rsidRPr="00136BBE">
        <w:rPr>
          <w:rFonts w:ascii="WinSoft Pro" w:hAnsi="WinSoft Pro" w:cs="WinSoft Pro"/>
          <w:sz w:val="32"/>
          <w:szCs w:val="32"/>
          <w:rtl/>
          <w:lang w:bidi="ar-JO"/>
        </w:rPr>
        <w:t xml:space="preserve">يوصي الحزب بتبني نظام انتخابي يشجع العمل البرامجي ويقلل من الانحيازات العمياء للهويات الفرعية في سلوك الناخبين، من خلال تبني فكرة </w:t>
      </w:r>
      <w:r w:rsidRPr="00136BBE">
        <w:rPr>
          <w:rFonts w:ascii="WinSoft Pro" w:hAnsi="WinSoft Pro" w:cs="WinSoft Pro"/>
          <w:sz w:val="32"/>
          <w:szCs w:val="32"/>
          <w:rtl/>
          <w:lang w:bidi="ar-JO"/>
        </w:rPr>
        <w:lastRenderedPageBreak/>
        <w:t>القوائم في الترشح للمجالس البلدية عوضاً عن الترشح الفردي، لضمان العمل المشترك لمصلحة البلدية وعدم تشتت الموارد المتاحة لهما.</w:t>
      </w:r>
    </w:p>
    <w:p w:rsidR="009B5071" w:rsidRPr="00136BBE" w:rsidRDefault="009B5071" w:rsidP="00136BBE">
      <w:pPr>
        <w:pStyle w:val="ListParagraph"/>
        <w:numPr>
          <w:ilvl w:val="0"/>
          <w:numId w:val="34"/>
        </w:numPr>
        <w:bidi/>
        <w:spacing w:line="276" w:lineRule="auto"/>
        <w:jc w:val="both"/>
        <w:rPr>
          <w:rFonts w:ascii="WinSoft Pro" w:hAnsi="WinSoft Pro" w:cs="WinSoft Pro"/>
          <w:b/>
          <w:bCs/>
          <w:sz w:val="32"/>
          <w:szCs w:val="32"/>
          <w:lang w:bidi="ar-JO"/>
        </w:rPr>
      </w:pPr>
      <w:r w:rsidRPr="00136BBE">
        <w:rPr>
          <w:rFonts w:ascii="WinSoft Pro" w:hAnsi="WinSoft Pro" w:cs="WinSoft Pro"/>
          <w:b/>
          <w:bCs/>
          <w:sz w:val="32"/>
          <w:szCs w:val="32"/>
          <w:rtl/>
          <w:lang w:bidi="ar-JO"/>
        </w:rPr>
        <w:t>إلغاء مجالس المحافظات</w:t>
      </w:r>
      <w:r w:rsidRPr="00136BBE">
        <w:rPr>
          <w:rFonts w:ascii="WinSoft Pro" w:hAnsi="WinSoft Pro" w:cs="WinSoft Pro"/>
          <w:b/>
          <w:bCs/>
          <w:sz w:val="32"/>
          <w:szCs w:val="32"/>
          <w:lang w:bidi="ar-JO"/>
        </w:rPr>
        <w:t>:</w:t>
      </w:r>
      <w:r w:rsidRPr="00136BBE">
        <w:rPr>
          <w:rFonts w:ascii="WinSoft Pro" w:hAnsi="WinSoft Pro" w:cs="WinSoft Pro"/>
          <w:sz w:val="32"/>
          <w:szCs w:val="32"/>
          <w:rtl/>
          <w:lang w:bidi="ar-JO"/>
        </w:rPr>
        <w:t xml:space="preserve"> يرى الحزب أنّ تجربة مجالس المحافظات أضافت طبقة بيروقراطية جديدة بدل أن تعزز اللامركزية، وأدت إلى تداخل الأدوار وإرباك منظومة الإدارة المحلية. لذلك، فإن إلغاءها خطوة ضرورية لإزالة الترهل وتبسيط الهيكل المؤسسي، بحيث تتكامل جهود التنمية عبر البلديات التي تمثل المستوى الأقرب للمواطن والأكثر قدرة على فهم احتياجاته</w:t>
      </w:r>
      <w:r w:rsidRPr="00136BBE">
        <w:rPr>
          <w:rFonts w:ascii="WinSoft Pro" w:hAnsi="WinSoft Pro" w:cs="WinSoft Pro"/>
          <w:sz w:val="32"/>
          <w:szCs w:val="32"/>
          <w:lang w:bidi="ar-JO"/>
        </w:rPr>
        <w:t>.</w:t>
      </w:r>
    </w:p>
    <w:p w:rsidR="009B5071" w:rsidRPr="00136BBE" w:rsidRDefault="009B5071" w:rsidP="00136BBE">
      <w:pPr>
        <w:pStyle w:val="ListParagraph"/>
        <w:numPr>
          <w:ilvl w:val="0"/>
          <w:numId w:val="34"/>
        </w:numPr>
        <w:bidi/>
        <w:spacing w:line="276" w:lineRule="auto"/>
        <w:jc w:val="both"/>
        <w:rPr>
          <w:rFonts w:ascii="WinSoft Pro" w:hAnsi="WinSoft Pro" w:cs="WinSoft Pro"/>
          <w:b/>
          <w:bCs/>
          <w:sz w:val="32"/>
          <w:szCs w:val="32"/>
          <w:lang w:bidi="ar-JO"/>
        </w:rPr>
      </w:pPr>
      <w:r w:rsidRPr="00136BBE">
        <w:rPr>
          <w:rFonts w:ascii="WinSoft Pro" w:hAnsi="WinSoft Pro" w:cs="WinSoft Pro"/>
          <w:b/>
          <w:bCs/>
          <w:sz w:val="32"/>
          <w:szCs w:val="32"/>
          <w:rtl/>
          <w:lang w:bidi="ar-JO"/>
        </w:rPr>
        <w:t>إنشاء أقاليم تنموية</w:t>
      </w:r>
      <w:r w:rsidRPr="00136BBE">
        <w:rPr>
          <w:rFonts w:ascii="WinSoft Pro" w:hAnsi="WinSoft Pro" w:cs="WinSoft Pro"/>
          <w:b/>
          <w:bCs/>
          <w:sz w:val="32"/>
          <w:szCs w:val="32"/>
          <w:lang w:bidi="ar-JO"/>
        </w:rPr>
        <w:t>:</w:t>
      </w:r>
      <w:r w:rsidRPr="00136BBE">
        <w:rPr>
          <w:rFonts w:ascii="WinSoft Pro" w:hAnsi="WinSoft Pro" w:cs="WinSoft Pro"/>
          <w:sz w:val="32"/>
          <w:szCs w:val="32"/>
          <w:rtl/>
          <w:lang w:bidi="ar-JO"/>
        </w:rPr>
        <w:t xml:space="preserve"> يقترح الحزب بديلاً عملياً لمجالس المحافظات يتمثل في تأسيس أقاليم تنموية تقوم على أساس تشابه أنماط الإنتاج والميزة النسبية، وليس على التقسيم الجغرافي البحت. فمثلاً، يشكل إقليم الأغوار محوراً للزراعة التصديرية والصناعات الغذائية، فيما تمثل البادية والصحراء مركزاً للطاقة المتجددة والصناعات التعدينية، في حين يتميز الشمال بالزراعة والغابات والسياحة البيئية، ويُعد الوسط مركزاً صناعياً وخدمياً، والجنوب رافعة للتجارة الدولية والسياحة العالمية. هذا النهج يعزز تكامل التنمية الوطنية ويذيب الانقسامات الجغرافية والجهوية</w:t>
      </w:r>
      <w:r w:rsidRPr="00136BBE">
        <w:rPr>
          <w:rFonts w:ascii="WinSoft Pro" w:hAnsi="WinSoft Pro" w:cs="WinSoft Pro"/>
          <w:sz w:val="32"/>
          <w:szCs w:val="32"/>
          <w:lang w:bidi="ar-JO"/>
        </w:rPr>
        <w:t>.</w:t>
      </w:r>
    </w:p>
    <w:p w:rsidR="009B5071" w:rsidRDefault="009B5071" w:rsidP="00136BBE">
      <w:pPr>
        <w:pStyle w:val="ListParagraph"/>
        <w:numPr>
          <w:ilvl w:val="0"/>
          <w:numId w:val="34"/>
        </w:numPr>
        <w:bidi/>
        <w:spacing w:line="276" w:lineRule="auto"/>
        <w:jc w:val="both"/>
        <w:rPr>
          <w:rFonts w:ascii="WinSoft Pro" w:hAnsi="WinSoft Pro" w:cs="WinSoft Pro"/>
          <w:b/>
          <w:bCs/>
          <w:sz w:val="30"/>
          <w:szCs w:val="30"/>
          <w:lang w:bidi="ar-JO"/>
        </w:rPr>
      </w:pPr>
      <w:r w:rsidRPr="00136BBE">
        <w:rPr>
          <w:rFonts w:ascii="WinSoft Pro" w:hAnsi="WinSoft Pro" w:cs="WinSoft Pro"/>
          <w:b/>
          <w:bCs/>
          <w:sz w:val="32"/>
          <w:szCs w:val="32"/>
          <w:rtl/>
          <w:lang w:bidi="ar-JO"/>
        </w:rPr>
        <w:t>تأسيس اتحاد بلديات منتخب</w:t>
      </w:r>
      <w:r w:rsidRPr="00136BBE">
        <w:rPr>
          <w:rFonts w:ascii="WinSoft Pro" w:hAnsi="WinSoft Pro" w:cs="WinSoft Pro"/>
          <w:b/>
          <w:bCs/>
          <w:sz w:val="32"/>
          <w:szCs w:val="32"/>
          <w:lang w:bidi="ar-JO"/>
        </w:rPr>
        <w:t>:</w:t>
      </w:r>
      <w:r w:rsidRPr="00136BBE">
        <w:rPr>
          <w:rFonts w:ascii="WinSoft Pro" w:hAnsi="WinSoft Pro" w:cs="WinSoft Pro"/>
          <w:sz w:val="32"/>
          <w:szCs w:val="32"/>
          <w:rtl/>
          <w:lang w:bidi="ar-JO"/>
        </w:rPr>
        <w:t xml:space="preserve"> يوصي الحزب بتأسيس اتحاد منتخب ومستقل يتحمل المسؤوليات كاملة لتمثيل البلديات كافة، ويتألف من رؤساء البلديات الذين ينتخبون من بينهم هيئة تنفيذية تتولى تنظيم التعاون بينها بشكل مؤسسي، ولا تضطر إلى الرجوع إلى الحكومة المركزية في شؤونها اليومية والمحلية، وذلك لتعزيز الاستقرار الإداري والفني في العمل، مع تخصيص صندوق استثماري للاتحاد من الدعم الحكومي المتمثل بالموارد المالية المقررة في الموازنة العامة، لإقامة مشاريع مشتركة تعود بالنفع على البلديات مجتمعة.</w:t>
      </w:r>
      <w:r w:rsidRPr="009B5071">
        <w:rPr>
          <w:rFonts w:ascii="WinSoft Pro" w:hAnsi="WinSoft Pro" w:cs="WinSoft Pro"/>
          <w:sz w:val="30"/>
          <w:szCs w:val="30"/>
          <w:rtl/>
          <w:lang w:bidi="ar-JO"/>
        </w:rPr>
        <w:t xml:space="preserve"> هذا الاتحاد يمكن أن يتطور مستقبلاً ليشرف على عمل البلديات في المملكة، بما يغني عن الحاجة لوزارة الإدارة المحلية ويجعل الحكم المحلي أكثر ديمقراطية وكفاءة</w:t>
      </w:r>
      <w:r w:rsidRPr="009B5071">
        <w:rPr>
          <w:rFonts w:ascii="WinSoft Pro" w:hAnsi="WinSoft Pro" w:cs="WinSoft Pro"/>
          <w:sz w:val="30"/>
          <w:szCs w:val="30"/>
          <w:lang w:bidi="ar-JO"/>
        </w:rPr>
        <w:t>.</w:t>
      </w:r>
      <w:r w:rsidRPr="009B5071">
        <w:rPr>
          <w:rFonts w:ascii="WinSoft Pro" w:hAnsi="WinSoft Pro" w:cs="WinSoft Pro"/>
          <w:sz w:val="30"/>
          <w:szCs w:val="30"/>
          <w:rtl/>
          <w:lang w:bidi="ar-JO"/>
        </w:rPr>
        <w:t xml:space="preserve"> </w:t>
      </w:r>
    </w:p>
    <w:p w:rsidR="009B5071" w:rsidRPr="0076125C" w:rsidRDefault="009B5071" w:rsidP="0076125C">
      <w:pPr>
        <w:pStyle w:val="ListParagraph"/>
        <w:numPr>
          <w:ilvl w:val="0"/>
          <w:numId w:val="34"/>
        </w:numPr>
        <w:bidi/>
        <w:spacing w:line="276" w:lineRule="auto"/>
        <w:jc w:val="both"/>
        <w:rPr>
          <w:rFonts w:ascii="WinSoft Pro" w:hAnsi="WinSoft Pro" w:cs="WinSoft Pro"/>
          <w:b/>
          <w:bCs/>
          <w:sz w:val="32"/>
          <w:szCs w:val="32"/>
          <w:lang w:bidi="ar-JO"/>
        </w:rPr>
      </w:pPr>
      <w:r w:rsidRPr="0076125C">
        <w:rPr>
          <w:rFonts w:ascii="WinSoft Pro" w:hAnsi="WinSoft Pro" w:cs="WinSoft Pro"/>
          <w:b/>
          <w:bCs/>
          <w:sz w:val="32"/>
          <w:szCs w:val="32"/>
          <w:rtl/>
          <w:lang w:bidi="ar-JO"/>
        </w:rPr>
        <w:t>تعزيز الرقابة والشفافية</w:t>
      </w:r>
      <w:r w:rsidRPr="0076125C">
        <w:rPr>
          <w:rFonts w:ascii="WinSoft Pro" w:hAnsi="WinSoft Pro" w:cs="WinSoft Pro"/>
          <w:b/>
          <w:bCs/>
          <w:sz w:val="32"/>
          <w:szCs w:val="32"/>
          <w:lang w:bidi="ar-JO"/>
        </w:rPr>
        <w:t>:</w:t>
      </w:r>
      <w:r w:rsidRPr="0076125C">
        <w:rPr>
          <w:rFonts w:ascii="WinSoft Pro" w:hAnsi="WinSoft Pro" w:cs="WinSoft Pro"/>
          <w:sz w:val="32"/>
          <w:szCs w:val="32"/>
          <w:rtl/>
          <w:lang w:bidi="ar-JO"/>
        </w:rPr>
        <w:t xml:space="preserve"> يدعو الحزب إلى إنشاء جهاز رقابي مستقل خاص بالإدارة المحلية، يتمتع بالولاية الكاملة على البلديات والمجالس المحلية. ويتبع لهذا الجهاز وحدات رقابة داخلية في كل بلدية، مستقلة مالياً وإدارياً عن المجلس البلدي، تعمل وفق معايير مهنية دقيقة. كما يجب تحديث الأنظمة المحاسبية باستخدام التكنولوجيا الحديثة،</w:t>
      </w:r>
      <w:r w:rsidR="0076125C" w:rsidRPr="0076125C">
        <w:rPr>
          <w:rFonts w:ascii="WinSoft Pro" w:hAnsi="WinSoft Pro" w:cs="WinSoft Pro" w:hint="cs"/>
          <w:sz w:val="32"/>
          <w:szCs w:val="32"/>
          <w:rtl/>
          <w:lang w:bidi="ar-JO"/>
        </w:rPr>
        <w:t xml:space="preserve"> </w:t>
      </w:r>
      <w:r w:rsidRPr="0076125C">
        <w:rPr>
          <w:rFonts w:ascii="WinSoft Pro" w:hAnsi="WinSoft Pro" w:cs="WinSoft Pro"/>
          <w:sz w:val="32"/>
          <w:szCs w:val="32"/>
          <w:rtl/>
          <w:lang w:bidi="ar-JO"/>
        </w:rPr>
        <w:lastRenderedPageBreak/>
        <w:t>تسهيل متابعة الإيرادات والنفقات وكشف الخلل مبكراً، مما يقلل الهدر ويعيد توجيه الموارد نحو التنمية</w:t>
      </w:r>
      <w:r w:rsidRPr="0076125C">
        <w:rPr>
          <w:rFonts w:ascii="WinSoft Pro" w:hAnsi="WinSoft Pro" w:cs="WinSoft Pro"/>
          <w:sz w:val="32"/>
          <w:szCs w:val="32"/>
          <w:lang w:bidi="ar-JO"/>
        </w:rPr>
        <w:t>.</w:t>
      </w:r>
    </w:p>
    <w:p w:rsidR="009B5071" w:rsidRPr="0076125C" w:rsidRDefault="009B5071" w:rsidP="0076125C">
      <w:pPr>
        <w:pStyle w:val="ListParagraph"/>
        <w:numPr>
          <w:ilvl w:val="0"/>
          <w:numId w:val="34"/>
        </w:numPr>
        <w:bidi/>
        <w:spacing w:line="276" w:lineRule="auto"/>
        <w:jc w:val="both"/>
        <w:rPr>
          <w:rFonts w:ascii="WinSoft Pro" w:hAnsi="WinSoft Pro" w:cs="WinSoft Pro"/>
          <w:b/>
          <w:bCs/>
          <w:sz w:val="32"/>
          <w:szCs w:val="32"/>
          <w:lang w:bidi="ar-JO"/>
        </w:rPr>
      </w:pPr>
      <w:r w:rsidRPr="0076125C">
        <w:rPr>
          <w:rFonts w:ascii="WinSoft Pro" w:hAnsi="WinSoft Pro" w:cs="WinSoft Pro"/>
          <w:b/>
          <w:bCs/>
          <w:sz w:val="32"/>
          <w:szCs w:val="32"/>
          <w:rtl/>
          <w:lang w:bidi="ar-JO"/>
        </w:rPr>
        <w:t>إصلاح منظومة التمويل</w:t>
      </w:r>
      <w:r w:rsidRPr="0076125C">
        <w:rPr>
          <w:rFonts w:ascii="WinSoft Pro" w:hAnsi="WinSoft Pro" w:cs="WinSoft Pro"/>
          <w:b/>
          <w:bCs/>
          <w:sz w:val="32"/>
          <w:szCs w:val="32"/>
          <w:lang w:bidi="ar-JO"/>
        </w:rPr>
        <w:t>:</w:t>
      </w:r>
      <w:r w:rsidRPr="0076125C">
        <w:rPr>
          <w:rFonts w:ascii="WinSoft Pro" w:hAnsi="WinSoft Pro" w:cs="WinSoft Pro"/>
          <w:sz w:val="32"/>
          <w:szCs w:val="32"/>
          <w:rtl/>
          <w:lang w:bidi="ar-JO"/>
        </w:rPr>
        <w:t xml:space="preserve"> يشدد الحزب على أنّ البلديات لا يمكن أن تكون فاعلة وهي تعتمد بشكل شبه كامل على الدعم الحكومي المركزي. لذلك، فإن تمكين البلديات من تحصيل إيراداتها الذاتية بفعالية بعيداً عن المحسوبيات والإعفاءات الانتخابية يمثل أولوية قصوى. كما يجب تقليل اعتمادها على الدعم المركزي تدريجيا، وتوجيه بعض من نفقاتها نحو مشاريع استثمارية وتنموية مستدامة، لا أن تستهلك معظم الموازنات في النفقات الجارية والرواتب كما هو الحال حالياً، وكذلك لا بد من تمكين البلديات من الحصول على نسبة من الضرائب والغرامات والرسوم التي تحصلها الحكومة المركزية داخل حدودها، إضافة إلى حصيلة الضريبة الخاصة على المحروقات المخصصة لها حاليا.</w:t>
      </w:r>
    </w:p>
    <w:p w:rsidR="0076125C" w:rsidRPr="0076125C" w:rsidRDefault="009B5071" w:rsidP="0076125C">
      <w:pPr>
        <w:pStyle w:val="ListParagraph"/>
        <w:numPr>
          <w:ilvl w:val="0"/>
          <w:numId w:val="34"/>
        </w:numPr>
        <w:bidi/>
        <w:spacing w:line="276" w:lineRule="auto"/>
        <w:jc w:val="both"/>
        <w:rPr>
          <w:rFonts w:ascii="WinSoft Pro" w:hAnsi="WinSoft Pro" w:cs="WinSoft Pro"/>
          <w:b/>
          <w:bCs/>
          <w:sz w:val="32"/>
          <w:szCs w:val="32"/>
          <w:rtl/>
          <w:lang w:bidi="ar-JO"/>
        </w:rPr>
      </w:pPr>
      <w:r w:rsidRPr="0076125C">
        <w:rPr>
          <w:rFonts w:ascii="WinSoft Pro" w:hAnsi="WinSoft Pro" w:cs="WinSoft Pro"/>
          <w:b/>
          <w:bCs/>
          <w:sz w:val="32"/>
          <w:szCs w:val="32"/>
          <w:rtl/>
          <w:lang w:bidi="ar-JO"/>
        </w:rPr>
        <w:t>بناء القدرات المؤسسية</w:t>
      </w:r>
      <w:r w:rsidRPr="0076125C">
        <w:rPr>
          <w:rFonts w:ascii="WinSoft Pro" w:hAnsi="WinSoft Pro" w:cs="WinSoft Pro"/>
          <w:b/>
          <w:bCs/>
          <w:sz w:val="32"/>
          <w:szCs w:val="32"/>
          <w:lang w:bidi="ar-JO"/>
        </w:rPr>
        <w:t>:</w:t>
      </w:r>
      <w:r w:rsidRPr="0076125C">
        <w:rPr>
          <w:rFonts w:ascii="WinSoft Pro" w:hAnsi="WinSoft Pro" w:cs="WinSoft Pro"/>
          <w:sz w:val="32"/>
          <w:szCs w:val="32"/>
          <w:rtl/>
          <w:lang w:bidi="ar-JO"/>
        </w:rPr>
        <w:t xml:space="preserve"> يرى الحزب أنّ ضعف الأداء البلدي يرتبط بشكل مباشر بضعف القدرات المؤسسية للبلديات. لذلك، لا بد من إطلاق برامج تدريبية متخصصة للعاملين، خصوصاً في الإدارة المالية والتخطيط العمراني وإدارة المشاريع. كما يجب تطوير نظم متابعة وتقييم فعالة لتعزيز الشفافية والمساءلة. ويقترح الحزب إنشاء معهد وطني للتأهيل البلدي يكون بمثابة الذراع التدريبي الدائم لتأهيل الكوادر وتزويد البلديات بالمهارات المطلوبة</w:t>
      </w:r>
      <w:r w:rsidRPr="0076125C">
        <w:rPr>
          <w:rFonts w:ascii="WinSoft Pro" w:hAnsi="WinSoft Pro" w:cs="WinSoft Pro"/>
          <w:sz w:val="32"/>
          <w:szCs w:val="32"/>
          <w:lang w:bidi="ar-JO"/>
        </w:rPr>
        <w:t>.</w:t>
      </w:r>
    </w:p>
    <w:p w:rsidR="0076125C" w:rsidRPr="0076125C" w:rsidRDefault="009B5071" w:rsidP="0076125C">
      <w:pPr>
        <w:pStyle w:val="ListParagraph"/>
        <w:numPr>
          <w:ilvl w:val="0"/>
          <w:numId w:val="34"/>
        </w:numPr>
        <w:bidi/>
        <w:spacing w:line="276" w:lineRule="auto"/>
        <w:jc w:val="both"/>
        <w:rPr>
          <w:rFonts w:ascii="WinSoft Pro" w:hAnsi="WinSoft Pro" w:cs="WinSoft Pro"/>
          <w:b/>
          <w:bCs/>
          <w:sz w:val="32"/>
          <w:szCs w:val="32"/>
          <w:rtl/>
          <w:lang w:bidi="ar-JO"/>
        </w:rPr>
      </w:pPr>
      <w:r w:rsidRPr="0076125C">
        <w:rPr>
          <w:rFonts w:ascii="WinSoft Pro" w:hAnsi="WinSoft Pro" w:cs="WinSoft Pro"/>
          <w:b/>
          <w:bCs/>
          <w:sz w:val="32"/>
          <w:szCs w:val="32"/>
          <w:rtl/>
          <w:lang w:bidi="ar-JO"/>
        </w:rPr>
        <w:t>تطوير الإطار التشريعي</w:t>
      </w:r>
      <w:r w:rsidRPr="0076125C">
        <w:rPr>
          <w:rFonts w:ascii="WinSoft Pro" w:hAnsi="WinSoft Pro" w:cs="WinSoft Pro"/>
          <w:sz w:val="32"/>
          <w:szCs w:val="32"/>
          <w:lang w:bidi="ar-JO"/>
        </w:rPr>
        <w:t>:</w:t>
      </w:r>
      <w:r w:rsidRPr="0076125C">
        <w:rPr>
          <w:rFonts w:ascii="WinSoft Pro" w:hAnsi="WinSoft Pro" w:cs="WinSoft Pro"/>
          <w:sz w:val="32"/>
          <w:szCs w:val="32"/>
          <w:rtl/>
          <w:lang w:bidi="ar-JO"/>
        </w:rPr>
        <w:t xml:space="preserve"> يؤكد الحزب أن البيئة التشريعية ما تزال عاجزة عن تمكين البلديات بشكل كامل، وأن المطلوب هو إعادة الصلاحيات الكبرى لها كما كان في قوانين 1938 و1955 حين كانت البلديات تدير جميع الشؤون المحلية. ولتحقيق ذلك، يجب مراجعة شاملة لجميع القوانين والأنظمة ذات الصلة وتوحيدها في إطار تشريعي عصري يرسخ مبدأ تلازم السلطة مع المسؤولية</w:t>
      </w:r>
      <w:r w:rsidRPr="0076125C">
        <w:rPr>
          <w:rFonts w:ascii="WinSoft Pro" w:hAnsi="WinSoft Pro" w:cs="WinSoft Pro"/>
          <w:sz w:val="32"/>
          <w:szCs w:val="32"/>
          <w:lang w:bidi="ar-JO"/>
        </w:rPr>
        <w:t>.</w:t>
      </w:r>
    </w:p>
    <w:p w:rsidR="009B5071" w:rsidRPr="0076125C" w:rsidRDefault="009B5071" w:rsidP="0076125C">
      <w:pPr>
        <w:pStyle w:val="ListParagraph"/>
        <w:numPr>
          <w:ilvl w:val="0"/>
          <w:numId w:val="34"/>
        </w:numPr>
        <w:bidi/>
        <w:spacing w:line="276" w:lineRule="auto"/>
        <w:jc w:val="both"/>
        <w:rPr>
          <w:rFonts w:ascii="WinSoft Pro" w:hAnsi="WinSoft Pro" w:cs="WinSoft Pro"/>
          <w:b/>
          <w:bCs/>
          <w:sz w:val="32"/>
          <w:szCs w:val="32"/>
          <w:rtl/>
          <w:lang w:bidi="ar-JO"/>
        </w:rPr>
      </w:pPr>
      <w:r w:rsidRPr="0076125C">
        <w:rPr>
          <w:rFonts w:ascii="WinSoft Pro" w:hAnsi="WinSoft Pro" w:cs="WinSoft Pro"/>
          <w:b/>
          <w:bCs/>
          <w:sz w:val="32"/>
          <w:szCs w:val="32"/>
          <w:rtl/>
          <w:lang w:bidi="ar-JO"/>
        </w:rPr>
        <w:t>المشاركة الشعبية العميقة</w:t>
      </w:r>
      <w:r w:rsidRPr="0076125C">
        <w:rPr>
          <w:rFonts w:ascii="WinSoft Pro" w:hAnsi="WinSoft Pro" w:cs="WinSoft Pro"/>
          <w:b/>
          <w:bCs/>
          <w:sz w:val="32"/>
          <w:szCs w:val="32"/>
          <w:lang w:bidi="ar-JO"/>
        </w:rPr>
        <w:t>:</w:t>
      </w:r>
      <w:r w:rsidRPr="0076125C">
        <w:rPr>
          <w:rFonts w:ascii="WinSoft Pro" w:hAnsi="WinSoft Pro" w:cs="WinSoft Pro"/>
          <w:sz w:val="32"/>
          <w:szCs w:val="32"/>
          <w:rtl/>
          <w:lang w:bidi="ar-JO"/>
        </w:rPr>
        <w:t xml:space="preserve"> يؤكد الحزب أن المشاركة الشعبية لا تختزل في التصويت فقط، بل يجب أن تتضمن المتابعة والمساءلة، أيضا، وذلك من خلال التشريعات اللازمة. ويقترح الحزب اعتماد تطبيق منهجيات الموازنات التشاركية في البلديات، وعقد جلسات استماع علنية ودورية حول أولويات التنمية والمشاريع.</w:t>
      </w:r>
    </w:p>
    <w:sectPr w:rsidR="009B5071" w:rsidRPr="0076125C" w:rsidSect="00CA4019">
      <w:headerReference w:type="even" r:id="rId7"/>
      <w:headerReference w:type="default" r:id="rId8"/>
      <w:footerReference w:type="even" r:id="rId9"/>
      <w:footerReference w:type="default" r:id="rId10"/>
      <w:headerReference w:type="first" r:id="rId11"/>
      <w:footerReference w:type="first" r:id="rId12"/>
      <w:pgSz w:w="11907" w:h="16839" w:code="9"/>
      <w:pgMar w:top="1080" w:right="1440" w:bottom="1440" w:left="1440" w:header="720" w:footer="403" w:gutter="0"/>
      <w:cols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778" w:rsidRDefault="00307778" w:rsidP="00441ACD">
      <w:pPr>
        <w:spacing w:after="0" w:line="240" w:lineRule="auto"/>
      </w:pPr>
      <w:r>
        <w:separator/>
      </w:r>
    </w:p>
  </w:endnote>
  <w:endnote w:type="continuationSeparator" w:id="0">
    <w:p w:rsidR="00307778" w:rsidRDefault="00307778" w:rsidP="00441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Soft Pro">
    <w:panose1 w:val="02010800040000020004"/>
    <w:charset w:val="00"/>
    <w:family w:val="swiss"/>
    <w:pitch w:val="variable"/>
    <w:sig w:usb0="0000280F" w:usb1="00000000" w:usb2="00000000" w:usb3="00000000" w:csb0="00000063"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3AB" w:rsidRDefault="00CF53AB">
    <w:pPr>
      <w:pStyle w:val="Footer"/>
    </w:pPr>
  </w:p>
  <w:p w:rsidR="00DA4EE3" w:rsidRDefault="00DA4EE3"/>
  <w:p w:rsidR="00DA4EE3" w:rsidRDefault="00DA4EE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490" w:type="pct"/>
      <w:jc w:val="right"/>
      <w:tblCellMar>
        <w:top w:w="115" w:type="dxa"/>
        <w:left w:w="115" w:type="dxa"/>
        <w:bottom w:w="115" w:type="dxa"/>
        <w:right w:w="115" w:type="dxa"/>
      </w:tblCellMar>
      <w:tblLook w:val="04A0" w:firstRow="1" w:lastRow="0" w:firstColumn="1" w:lastColumn="0" w:noHBand="0" w:noVBand="1"/>
    </w:tblPr>
    <w:tblGrid>
      <w:gridCol w:w="9417"/>
      <w:gridCol w:w="495"/>
    </w:tblGrid>
    <w:tr w:rsidR="00CF53AB" w:rsidTr="00C22304">
      <w:trPr>
        <w:trHeight w:val="227"/>
        <w:jc w:val="right"/>
      </w:trPr>
      <w:tc>
        <w:tcPr>
          <w:tcW w:w="9417" w:type="dxa"/>
          <w:vAlign w:val="center"/>
        </w:tcPr>
        <w:sdt>
          <w:sdtPr>
            <w:rPr>
              <w:b/>
              <w:bCs/>
              <w:caps/>
              <w:color w:val="000000" w:themeColor="text1"/>
              <w:sz w:val="22"/>
              <w:szCs w:val="22"/>
              <w:u w:val="single"/>
            </w:rPr>
            <w:alias w:val="Author"/>
            <w:tag w:val=""/>
            <w:id w:val="-615220077"/>
            <w:placeholder>
              <w:docPart w:val="1A4470BDF91D4C038E0231F7ADC9837B"/>
            </w:placeholder>
            <w:dataBinding w:prefixMappings="xmlns:ns0='http://purl.org/dc/elements/1.1/' xmlns:ns1='http://schemas.openxmlformats.org/package/2006/metadata/core-properties' " w:xpath="/ns1:coreProperties[1]/ns0:creator[1]" w:storeItemID="{6C3C8BC8-F283-45AE-878A-BAB7291924A1}"/>
            <w:text/>
          </w:sdtPr>
          <w:sdtEndPr/>
          <w:sdtContent>
            <w:p w:rsidR="00CF53AB" w:rsidRDefault="00CF53AB" w:rsidP="00C22304">
              <w:pPr>
                <w:pStyle w:val="Header"/>
                <w:rPr>
                  <w:caps/>
                  <w:color w:val="000000" w:themeColor="text1"/>
                </w:rPr>
              </w:pPr>
              <w:r w:rsidRPr="00A27EA5">
                <w:rPr>
                  <w:b/>
                  <w:bCs/>
                  <w:caps/>
                  <w:color w:val="000000" w:themeColor="text1"/>
                  <w:sz w:val="22"/>
                  <w:szCs w:val="22"/>
                  <w:u w:val="single"/>
                </w:rPr>
                <w:t>www.sdp-jordan.com</w:t>
              </w:r>
            </w:p>
          </w:sdtContent>
        </w:sdt>
      </w:tc>
      <w:tc>
        <w:tcPr>
          <w:tcW w:w="495" w:type="dxa"/>
          <w:shd w:val="clear" w:color="auto" w:fill="ED7D31" w:themeFill="accent2"/>
          <w:vAlign w:val="center"/>
        </w:tcPr>
        <w:p w:rsidR="00CF53AB" w:rsidRPr="00C22304" w:rsidRDefault="00CF53AB">
          <w:pPr>
            <w:pStyle w:val="Footer"/>
            <w:tabs>
              <w:tab w:val="clear" w:pos="4680"/>
              <w:tab w:val="clear" w:pos="9360"/>
            </w:tabs>
            <w:jc w:val="center"/>
            <w:rPr>
              <w:b/>
              <w:bCs/>
              <w:color w:val="FFFFFF" w:themeColor="background1"/>
              <w:sz w:val="26"/>
              <w:szCs w:val="26"/>
            </w:rPr>
          </w:pPr>
          <w:r w:rsidRPr="00C22304">
            <w:rPr>
              <w:b/>
              <w:bCs/>
              <w:sz w:val="26"/>
              <w:szCs w:val="26"/>
            </w:rPr>
            <w:fldChar w:fldCharType="begin"/>
          </w:r>
          <w:r w:rsidRPr="00C22304">
            <w:rPr>
              <w:b/>
              <w:bCs/>
              <w:sz w:val="26"/>
              <w:szCs w:val="26"/>
            </w:rPr>
            <w:instrText xml:space="preserve"> PAGE   \* MERGEFORMAT </w:instrText>
          </w:r>
          <w:r w:rsidRPr="00C22304">
            <w:rPr>
              <w:b/>
              <w:bCs/>
              <w:sz w:val="26"/>
              <w:szCs w:val="26"/>
            </w:rPr>
            <w:fldChar w:fldCharType="separate"/>
          </w:r>
          <w:r w:rsidR="004B22AB">
            <w:rPr>
              <w:b/>
              <w:bCs/>
              <w:noProof/>
              <w:sz w:val="26"/>
              <w:szCs w:val="26"/>
            </w:rPr>
            <w:t>14</w:t>
          </w:r>
          <w:r w:rsidRPr="00C22304">
            <w:rPr>
              <w:b/>
              <w:bCs/>
              <w:noProof/>
              <w:sz w:val="26"/>
              <w:szCs w:val="26"/>
            </w:rPr>
            <w:fldChar w:fldCharType="end"/>
          </w:r>
        </w:p>
      </w:tc>
    </w:tr>
  </w:tbl>
  <w:p w:rsidR="00CF53AB" w:rsidRDefault="00CF53AB">
    <w:pPr>
      <w:pStyle w:val="Footer"/>
    </w:pPr>
  </w:p>
  <w:p w:rsidR="00DA4EE3" w:rsidRDefault="00DA4EE3"/>
  <w:p w:rsidR="00DA4EE3" w:rsidRDefault="00DA4EE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3AB" w:rsidRDefault="00CF53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778" w:rsidRDefault="00307778" w:rsidP="00441ACD">
      <w:pPr>
        <w:spacing w:after="0" w:line="240" w:lineRule="auto"/>
      </w:pPr>
      <w:r>
        <w:separator/>
      </w:r>
    </w:p>
  </w:footnote>
  <w:footnote w:type="continuationSeparator" w:id="0">
    <w:p w:rsidR="00307778" w:rsidRDefault="00307778" w:rsidP="00441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3AB" w:rsidRDefault="0030777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12485" o:spid="_x0000_s2056" type="#_x0000_t75" style="position:absolute;margin-left:0;margin-top:0;width:1795.9pt;height:1049.7pt;z-index:-251657216;mso-position-horizontal:center;mso-position-horizontal-relative:margin;mso-position-vertical:center;mso-position-vertical-relative:margin" o:allowincell="f">
          <v:imagedata r:id="rId1" o:title="start background" gain="19661f" blacklevel="22938f"/>
          <w10:wrap anchorx="margin" anchory="margin"/>
        </v:shape>
      </w:pict>
    </w:r>
  </w:p>
  <w:p w:rsidR="00DA4EE3" w:rsidRDefault="00DA4EE3"/>
  <w:p w:rsidR="00DA4EE3" w:rsidRDefault="00DA4EE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3AB" w:rsidRDefault="00CF53AB" w:rsidP="001B28DE">
    <w:pPr>
      <w:pStyle w:val="Header"/>
      <w:tabs>
        <w:tab w:val="clear" w:pos="4680"/>
        <w:tab w:val="clear" w:pos="9360"/>
        <w:tab w:val="left" w:pos="703"/>
      </w:tabs>
      <w:bidi/>
      <w:ind w:right="-720"/>
      <w:rPr>
        <w:rtl/>
        <w:lang w:bidi="ar-JO"/>
      </w:rPr>
    </w:pPr>
    <w:r>
      <w:rPr>
        <w:noProof/>
      </w:rPr>
      <w:drawing>
        <wp:anchor distT="0" distB="0" distL="114300" distR="114300" simplePos="0" relativeHeight="251661312" behindDoc="1" locked="0" layoutInCell="1" allowOverlap="1" wp14:anchorId="2B665C58" wp14:editId="10F16FBE">
          <wp:simplePos x="0" y="0"/>
          <wp:positionH relativeFrom="column">
            <wp:posOffset>5716270</wp:posOffset>
          </wp:positionH>
          <wp:positionV relativeFrom="paragraph">
            <wp:posOffset>-152467</wp:posOffset>
          </wp:positionV>
          <wp:extent cx="612140" cy="892810"/>
          <wp:effectExtent l="0" t="0" r="0" b="2540"/>
          <wp:wrapTight wrapText="bothSides">
            <wp:wrapPolygon edited="0">
              <wp:start x="0" y="0"/>
              <wp:lineTo x="0" y="21201"/>
              <wp:lineTo x="20838" y="21201"/>
              <wp:lineTo x="2083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140" cy="892810"/>
                  </a:xfrm>
                  <a:prstGeom prst="rect">
                    <a:avLst/>
                  </a:prstGeom>
                </pic:spPr>
              </pic:pic>
            </a:graphicData>
          </a:graphic>
        </wp:anchor>
      </w:drawing>
    </w:r>
  </w:p>
  <w:p w:rsidR="00CF53AB" w:rsidRDefault="00CF53AB" w:rsidP="001B28DE">
    <w:pPr>
      <w:pStyle w:val="Header"/>
      <w:tabs>
        <w:tab w:val="clear" w:pos="4680"/>
        <w:tab w:val="clear" w:pos="9360"/>
        <w:tab w:val="left" w:pos="703"/>
      </w:tabs>
      <w:bidi/>
      <w:ind w:right="-720"/>
      <w:rPr>
        <w:rtl/>
        <w:lang w:bidi="ar-JO"/>
      </w:rPr>
    </w:pPr>
  </w:p>
  <w:p w:rsidR="00CF53AB" w:rsidRPr="001B28DE" w:rsidRDefault="00307778" w:rsidP="006A0648">
    <w:pPr>
      <w:pStyle w:val="Header"/>
      <w:tabs>
        <w:tab w:val="clear" w:pos="4680"/>
        <w:tab w:val="clear" w:pos="9360"/>
        <w:tab w:val="left" w:pos="703"/>
      </w:tabs>
      <w:bidi/>
      <w:ind w:right="-720"/>
      <w:rPr>
        <w:sz w:val="26"/>
        <w:szCs w:val="26"/>
        <w:lang w:bidi="ar-JO"/>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12486" o:spid="_x0000_s2057" type="#_x0000_t75" style="position:absolute;left:0;text-align:left;margin-left:-653.7pt;margin-top:-188.55pt;width:1795.9pt;height:1049.7pt;z-index:-251656192;mso-position-horizontal-relative:margin;mso-position-vertical-relative:margin" o:allowincell="f">
          <v:imagedata r:id="rId2" o:title="start background" gain="19661f" blacklevel="22938f"/>
          <w10:wrap anchorx="margin" anchory="margin"/>
        </v:shape>
      </w:pict>
    </w:r>
    <w:r w:rsidR="00CF53AB" w:rsidRPr="001B28DE">
      <w:rPr>
        <w:rFonts w:hint="cs"/>
        <w:sz w:val="20"/>
        <w:szCs w:val="20"/>
        <w:rtl/>
        <w:lang w:bidi="ar-JO"/>
      </w:rPr>
      <w:t>........................................................................................................</w:t>
    </w:r>
    <w:r w:rsidR="00CF53AB">
      <w:rPr>
        <w:rFonts w:hint="cs"/>
        <w:sz w:val="20"/>
        <w:szCs w:val="20"/>
        <w:rtl/>
        <w:lang w:bidi="ar-JO"/>
      </w:rPr>
      <w:t>..................................</w:t>
    </w:r>
    <w:r w:rsidR="00CF53AB" w:rsidRPr="001B28DE">
      <w:rPr>
        <w:rFonts w:hint="cs"/>
        <w:sz w:val="20"/>
        <w:szCs w:val="20"/>
        <w:rtl/>
        <w:lang w:bidi="ar-JO"/>
      </w:rPr>
      <w:t xml:space="preserve">......... </w:t>
    </w:r>
    <w:r w:rsidR="00CF53AB">
      <w:rPr>
        <w:rFonts w:hint="cs"/>
        <w:sz w:val="26"/>
        <w:szCs w:val="26"/>
        <w:rtl/>
        <w:lang w:bidi="ar-JO"/>
      </w:rPr>
      <w:t xml:space="preserve"> </w:t>
    </w:r>
    <w:r w:rsidR="00CF53AB" w:rsidRPr="001B28DE">
      <w:rPr>
        <w:rFonts w:ascii="WinSoft Pro" w:hAnsi="WinSoft Pro" w:cs="WinSoft Pro"/>
        <w:sz w:val="26"/>
        <w:szCs w:val="26"/>
        <w:rtl/>
        <w:lang w:bidi="ar-JO"/>
      </w:rPr>
      <w:t xml:space="preserve">ورقة </w:t>
    </w:r>
    <w:r w:rsidR="00CF53AB">
      <w:rPr>
        <w:rFonts w:ascii="WinSoft Pro" w:hAnsi="WinSoft Pro" w:cs="WinSoft Pro" w:hint="cs"/>
        <w:sz w:val="26"/>
        <w:szCs w:val="26"/>
        <w:rtl/>
        <w:lang w:bidi="ar-JO"/>
      </w:rPr>
      <w:t>مـــوقف</w:t>
    </w:r>
    <w:r w:rsidR="00CF53AB" w:rsidRPr="001B28DE">
      <w:rPr>
        <w:sz w:val="26"/>
        <w:szCs w:val="26"/>
      </w:rPr>
      <w:t xml:space="preserve"> </w:t>
    </w:r>
  </w:p>
  <w:p w:rsidR="00DA4EE3" w:rsidRDefault="00DA4EE3"/>
  <w:p w:rsidR="00DA4EE3" w:rsidRDefault="00DA4EE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3AB" w:rsidRDefault="0030777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12484" o:spid="_x0000_s2055" type="#_x0000_t75" style="position:absolute;margin-left:0;margin-top:0;width:1795.9pt;height:1049.7pt;z-index:-251658240;mso-position-horizontal:center;mso-position-horizontal-relative:margin;mso-position-vertical:center;mso-position-vertical-relative:margin" o:allowincell="f">
          <v:imagedata r:id="rId1" o:title="start background"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11D92"/>
    <w:multiLevelType w:val="hybridMultilevel"/>
    <w:tmpl w:val="3210D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F0E04"/>
    <w:multiLevelType w:val="multilevel"/>
    <w:tmpl w:val="E79C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EB12BD"/>
    <w:multiLevelType w:val="hybridMultilevel"/>
    <w:tmpl w:val="1C123D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15C75"/>
    <w:multiLevelType w:val="hybridMultilevel"/>
    <w:tmpl w:val="37900188"/>
    <w:lvl w:ilvl="0" w:tplc="C540B938">
      <w:start w:val="1"/>
      <w:numFmt w:val="decimal"/>
      <w:lvlText w:val="%1."/>
      <w:lvlJc w:val="left"/>
      <w:pPr>
        <w:ind w:left="720" w:hanging="360"/>
      </w:pPr>
      <w:rPr>
        <w:b/>
        <w:bCs/>
        <w:color w:val="FC62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247A2"/>
    <w:multiLevelType w:val="hybridMultilevel"/>
    <w:tmpl w:val="A30A4F28"/>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1857078D"/>
    <w:multiLevelType w:val="multilevel"/>
    <w:tmpl w:val="DEB0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2C3F98"/>
    <w:multiLevelType w:val="multilevel"/>
    <w:tmpl w:val="EAA20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AD5A4C"/>
    <w:multiLevelType w:val="hybridMultilevel"/>
    <w:tmpl w:val="BAA4B5E2"/>
    <w:lvl w:ilvl="0" w:tplc="117AB3E0">
      <w:start w:val="1"/>
      <w:numFmt w:val="bullet"/>
      <w:lvlText w:val=""/>
      <w:lvlJc w:val="left"/>
      <w:pPr>
        <w:ind w:left="720" w:hanging="360"/>
      </w:pPr>
      <w:rPr>
        <w:rFonts w:ascii="Wingdings" w:hAnsi="Wingdings"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82582E"/>
    <w:multiLevelType w:val="hybridMultilevel"/>
    <w:tmpl w:val="28E88F84"/>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335C7E32"/>
    <w:multiLevelType w:val="multilevel"/>
    <w:tmpl w:val="4834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0E57FE"/>
    <w:multiLevelType w:val="multilevel"/>
    <w:tmpl w:val="E9CCF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4168B9"/>
    <w:multiLevelType w:val="multilevel"/>
    <w:tmpl w:val="C298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163C80"/>
    <w:multiLevelType w:val="multilevel"/>
    <w:tmpl w:val="8386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7A3635"/>
    <w:multiLevelType w:val="multilevel"/>
    <w:tmpl w:val="ADB2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85563B"/>
    <w:multiLevelType w:val="multilevel"/>
    <w:tmpl w:val="A4B2C3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F6363D"/>
    <w:multiLevelType w:val="hybridMultilevel"/>
    <w:tmpl w:val="6F9EA046"/>
    <w:lvl w:ilvl="0" w:tplc="45A42148">
      <w:start w:val="1"/>
      <w:numFmt w:val="decimal"/>
      <w:lvlText w:val="%1-"/>
      <w:lvlJc w:val="left"/>
      <w:pPr>
        <w:ind w:left="366"/>
      </w:pPr>
      <w:rPr>
        <w:rFonts w:ascii="Sakkal Majalla" w:eastAsia="Sakkal Majalla" w:hAnsi="Sakkal Majalla" w:cs="Sakkal Majalla"/>
        <w:b/>
        <w:bCs/>
        <w:i w:val="0"/>
        <w:strike w:val="0"/>
        <w:dstrike w:val="0"/>
        <w:color w:val="FF0000"/>
        <w:sz w:val="32"/>
        <w:szCs w:val="32"/>
        <w:u w:val="none" w:color="000000"/>
        <w:bdr w:val="none" w:sz="0" w:space="0" w:color="auto"/>
        <w:shd w:val="clear" w:color="auto" w:fill="auto"/>
        <w:vertAlign w:val="baseline"/>
      </w:rPr>
    </w:lvl>
    <w:lvl w:ilvl="1" w:tplc="2BFCD27E">
      <w:start w:val="1"/>
      <w:numFmt w:val="lowerLetter"/>
      <w:lvlText w:val="%2"/>
      <w:lvlJc w:val="left"/>
      <w:pPr>
        <w:ind w:left="1095"/>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2" w:tplc="DF5ECD7A">
      <w:start w:val="1"/>
      <w:numFmt w:val="lowerRoman"/>
      <w:lvlText w:val="%3"/>
      <w:lvlJc w:val="left"/>
      <w:pPr>
        <w:ind w:left="1815"/>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3" w:tplc="5FCA5D20">
      <w:start w:val="1"/>
      <w:numFmt w:val="decimal"/>
      <w:lvlText w:val="%4"/>
      <w:lvlJc w:val="left"/>
      <w:pPr>
        <w:ind w:left="2535"/>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4" w:tplc="10B8E248">
      <w:start w:val="1"/>
      <w:numFmt w:val="lowerLetter"/>
      <w:lvlText w:val="%5"/>
      <w:lvlJc w:val="left"/>
      <w:pPr>
        <w:ind w:left="3255"/>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5" w:tplc="8EF03224">
      <w:start w:val="1"/>
      <w:numFmt w:val="lowerRoman"/>
      <w:lvlText w:val="%6"/>
      <w:lvlJc w:val="left"/>
      <w:pPr>
        <w:ind w:left="3975"/>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6" w:tplc="08A4FA60">
      <w:start w:val="1"/>
      <w:numFmt w:val="decimal"/>
      <w:lvlText w:val="%7"/>
      <w:lvlJc w:val="left"/>
      <w:pPr>
        <w:ind w:left="4695"/>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7" w:tplc="E83E2180">
      <w:start w:val="1"/>
      <w:numFmt w:val="lowerLetter"/>
      <w:lvlText w:val="%8"/>
      <w:lvlJc w:val="left"/>
      <w:pPr>
        <w:ind w:left="5415"/>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lvl w:ilvl="8" w:tplc="7EBA04BC">
      <w:start w:val="1"/>
      <w:numFmt w:val="lowerRoman"/>
      <w:lvlText w:val="%9"/>
      <w:lvlJc w:val="left"/>
      <w:pPr>
        <w:ind w:left="6135"/>
      </w:pPr>
      <w:rPr>
        <w:rFonts w:ascii="Sakkal Majalla" w:eastAsia="Sakkal Majalla" w:hAnsi="Sakkal Majalla" w:cs="Sakkal Majalla"/>
        <w:b/>
        <w:bCs/>
        <w:i w:val="0"/>
        <w:strike w:val="0"/>
        <w:dstrike w:val="0"/>
        <w:color w:val="000000"/>
        <w:sz w:val="32"/>
        <w:szCs w:val="32"/>
        <w:u w:val="none" w:color="000000"/>
        <w:bdr w:val="none" w:sz="0" w:space="0" w:color="auto"/>
        <w:shd w:val="clear" w:color="auto" w:fill="auto"/>
        <w:vertAlign w:val="baseline"/>
      </w:rPr>
    </w:lvl>
  </w:abstractNum>
  <w:abstractNum w:abstractNumId="16">
    <w:nsid w:val="4B91375F"/>
    <w:multiLevelType w:val="hybridMultilevel"/>
    <w:tmpl w:val="DB9C9534"/>
    <w:lvl w:ilvl="0" w:tplc="6BD2E052">
      <w:start w:val="1"/>
      <w:numFmt w:val="bullet"/>
      <w:lvlText w:val=""/>
      <w:lvlJc w:val="left"/>
      <w:pPr>
        <w:ind w:left="720" w:hanging="360"/>
      </w:pPr>
      <w:rPr>
        <w:rFonts w:ascii="Wingdings" w:hAnsi="Wingdings" w:hint="default"/>
        <w:b/>
        <w:bCs/>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3E68CB"/>
    <w:multiLevelType w:val="multilevel"/>
    <w:tmpl w:val="F0DA9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D127A8"/>
    <w:multiLevelType w:val="multilevel"/>
    <w:tmpl w:val="3B3A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D9677A"/>
    <w:multiLevelType w:val="multilevel"/>
    <w:tmpl w:val="E926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087502"/>
    <w:multiLevelType w:val="multilevel"/>
    <w:tmpl w:val="1C00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105DFA"/>
    <w:multiLevelType w:val="multilevel"/>
    <w:tmpl w:val="64604EAA"/>
    <w:lvl w:ilvl="0">
      <w:start w:val="1"/>
      <w:numFmt w:val="bullet"/>
      <w:lvlText w:val=""/>
      <w:lvlJc w:val="left"/>
      <w:pPr>
        <w:tabs>
          <w:tab w:val="num" w:pos="720"/>
        </w:tabs>
        <w:ind w:left="720" w:hanging="360"/>
      </w:pPr>
      <w:rPr>
        <w:rFonts w:ascii="Wingdings" w:hAnsi="Wingdings" w:hint="default"/>
        <w:b/>
        <w:bCs/>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E11099"/>
    <w:multiLevelType w:val="hybridMultilevel"/>
    <w:tmpl w:val="DD267E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3E2A9E"/>
    <w:multiLevelType w:val="multilevel"/>
    <w:tmpl w:val="7128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78586C"/>
    <w:multiLevelType w:val="hybridMultilevel"/>
    <w:tmpl w:val="D9C4F164"/>
    <w:lvl w:ilvl="0" w:tplc="04090005">
      <w:start w:val="1"/>
      <w:numFmt w:val="bullet"/>
      <w:lvlText w:val=""/>
      <w:lvlJc w:val="left"/>
      <w:pPr>
        <w:ind w:left="731" w:hanging="360"/>
      </w:pPr>
      <w:rPr>
        <w:rFonts w:ascii="Wingdings" w:hAnsi="Wingdings"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25">
    <w:nsid w:val="649A2B2F"/>
    <w:multiLevelType w:val="hybridMultilevel"/>
    <w:tmpl w:val="ABA4447E"/>
    <w:lvl w:ilvl="0" w:tplc="04090005">
      <w:start w:val="1"/>
      <w:numFmt w:val="bullet"/>
      <w:lvlText w:val=""/>
      <w:lvlJc w:val="left"/>
      <w:pPr>
        <w:ind w:left="731" w:hanging="360"/>
      </w:pPr>
      <w:rPr>
        <w:rFonts w:ascii="Wingdings" w:hAnsi="Wingdings"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26">
    <w:nsid w:val="654E31D2"/>
    <w:multiLevelType w:val="hybridMultilevel"/>
    <w:tmpl w:val="CAC6BE10"/>
    <w:lvl w:ilvl="0" w:tplc="F6083DD0">
      <w:start w:val="1"/>
      <w:numFmt w:val="bullet"/>
      <w:lvlText w:val=""/>
      <w:lvlJc w:val="left"/>
      <w:pPr>
        <w:ind w:left="720" w:hanging="360"/>
      </w:pPr>
      <w:rPr>
        <w:rFonts w:ascii="Wingdings" w:hAnsi="Wingdings"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3125AD"/>
    <w:multiLevelType w:val="multilevel"/>
    <w:tmpl w:val="54F2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4A1270"/>
    <w:multiLevelType w:val="multilevel"/>
    <w:tmpl w:val="2296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633C29"/>
    <w:multiLevelType w:val="hybridMultilevel"/>
    <w:tmpl w:val="810C40F6"/>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nsid w:val="6E10224C"/>
    <w:multiLevelType w:val="hybridMultilevel"/>
    <w:tmpl w:val="C6D67BD8"/>
    <w:lvl w:ilvl="0" w:tplc="04090005">
      <w:start w:val="1"/>
      <w:numFmt w:val="bullet"/>
      <w:lvlText w:val=""/>
      <w:lvlJc w:val="left"/>
      <w:pPr>
        <w:ind w:left="1302" w:hanging="360"/>
      </w:pPr>
      <w:rPr>
        <w:rFonts w:ascii="Wingdings" w:hAnsi="Wingdings" w:hint="default"/>
      </w:rPr>
    </w:lvl>
    <w:lvl w:ilvl="1" w:tplc="04090003" w:tentative="1">
      <w:start w:val="1"/>
      <w:numFmt w:val="bullet"/>
      <w:lvlText w:val="o"/>
      <w:lvlJc w:val="left"/>
      <w:pPr>
        <w:ind w:left="2022" w:hanging="360"/>
      </w:pPr>
      <w:rPr>
        <w:rFonts w:ascii="Courier New" w:hAnsi="Courier New" w:cs="Courier New" w:hint="default"/>
      </w:rPr>
    </w:lvl>
    <w:lvl w:ilvl="2" w:tplc="04090005" w:tentative="1">
      <w:start w:val="1"/>
      <w:numFmt w:val="bullet"/>
      <w:lvlText w:val=""/>
      <w:lvlJc w:val="left"/>
      <w:pPr>
        <w:ind w:left="2742" w:hanging="360"/>
      </w:pPr>
      <w:rPr>
        <w:rFonts w:ascii="Wingdings" w:hAnsi="Wingdings" w:hint="default"/>
      </w:rPr>
    </w:lvl>
    <w:lvl w:ilvl="3" w:tplc="04090001" w:tentative="1">
      <w:start w:val="1"/>
      <w:numFmt w:val="bullet"/>
      <w:lvlText w:val=""/>
      <w:lvlJc w:val="left"/>
      <w:pPr>
        <w:ind w:left="3462" w:hanging="360"/>
      </w:pPr>
      <w:rPr>
        <w:rFonts w:ascii="Symbol" w:hAnsi="Symbol" w:hint="default"/>
      </w:rPr>
    </w:lvl>
    <w:lvl w:ilvl="4" w:tplc="04090003" w:tentative="1">
      <w:start w:val="1"/>
      <w:numFmt w:val="bullet"/>
      <w:lvlText w:val="o"/>
      <w:lvlJc w:val="left"/>
      <w:pPr>
        <w:ind w:left="4182" w:hanging="360"/>
      </w:pPr>
      <w:rPr>
        <w:rFonts w:ascii="Courier New" w:hAnsi="Courier New" w:cs="Courier New" w:hint="default"/>
      </w:rPr>
    </w:lvl>
    <w:lvl w:ilvl="5" w:tplc="04090005" w:tentative="1">
      <w:start w:val="1"/>
      <w:numFmt w:val="bullet"/>
      <w:lvlText w:val=""/>
      <w:lvlJc w:val="left"/>
      <w:pPr>
        <w:ind w:left="4902" w:hanging="360"/>
      </w:pPr>
      <w:rPr>
        <w:rFonts w:ascii="Wingdings" w:hAnsi="Wingdings" w:hint="default"/>
      </w:rPr>
    </w:lvl>
    <w:lvl w:ilvl="6" w:tplc="04090001" w:tentative="1">
      <w:start w:val="1"/>
      <w:numFmt w:val="bullet"/>
      <w:lvlText w:val=""/>
      <w:lvlJc w:val="left"/>
      <w:pPr>
        <w:ind w:left="5622" w:hanging="360"/>
      </w:pPr>
      <w:rPr>
        <w:rFonts w:ascii="Symbol" w:hAnsi="Symbol" w:hint="default"/>
      </w:rPr>
    </w:lvl>
    <w:lvl w:ilvl="7" w:tplc="04090003" w:tentative="1">
      <w:start w:val="1"/>
      <w:numFmt w:val="bullet"/>
      <w:lvlText w:val="o"/>
      <w:lvlJc w:val="left"/>
      <w:pPr>
        <w:ind w:left="6342" w:hanging="360"/>
      </w:pPr>
      <w:rPr>
        <w:rFonts w:ascii="Courier New" w:hAnsi="Courier New" w:cs="Courier New" w:hint="default"/>
      </w:rPr>
    </w:lvl>
    <w:lvl w:ilvl="8" w:tplc="04090005" w:tentative="1">
      <w:start w:val="1"/>
      <w:numFmt w:val="bullet"/>
      <w:lvlText w:val=""/>
      <w:lvlJc w:val="left"/>
      <w:pPr>
        <w:ind w:left="7062" w:hanging="360"/>
      </w:pPr>
      <w:rPr>
        <w:rFonts w:ascii="Wingdings" w:hAnsi="Wingdings" w:hint="default"/>
      </w:rPr>
    </w:lvl>
  </w:abstractNum>
  <w:abstractNum w:abstractNumId="31">
    <w:nsid w:val="6ED1100D"/>
    <w:multiLevelType w:val="multilevel"/>
    <w:tmpl w:val="F7FA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270721A"/>
    <w:multiLevelType w:val="multilevel"/>
    <w:tmpl w:val="2BAC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9969CA"/>
    <w:multiLevelType w:val="hybridMultilevel"/>
    <w:tmpl w:val="7C5AEEF0"/>
    <w:lvl w:ilvl="0" w:tplc="04090005">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num w:numId="1">
    <w:abstractNumId w:val="13"/>
  </w:num>
  <w:num w:numId="2">
    <w:abstractNumId w:val="19"/>
  </w:num>
  <w:num w:numId="3">
    <w:abstractNumId w:val="32"/>
  </w:num>
  <w:num w:numId="4">
    <w:abstractNumId w:val="9"/>
  </w:num>
  <w:num w:numId="5">
    <w:abstractNumId w:val="31"/>
  </w:num>
  <w:num w:numId="6">
    <w:abstractNumId w:val="5"/>
  </w:num>
  <w:num w:numId="7">
    <w:abstractNumId w:val="28"/>
  </w:num>
  <w:num w:numId="8">
    <w:abstractNumId w:val="6"/>
  </w:num>
  <w:num w:numId="9">
    <w:abstractNumId w:val="23"/>
  </w:num>
  <w:num w:numId="10">
    <w:abstractNumId w:val="17"/>
  </w:num>
  <w:num w:numId="11">
    <w:abstractNumId w:val="27"/>
  </w:num>
  <w:num w:numId="12">
    <w:abstractNumId w:val="10"/>
  </w:num>
  <w:num w:numId="13">
    <w:abstractNumId w:val="18"/>
  </w:num>
  <w:num w:numId="14">
    <w:abstractNumId w:val="11"/>
  </w:num>
  <w:num w:numId="15">
    <w:abstractNumId w:val="20"/>
  </w:num>
  <w:num w:numId="16">
    <w:abstractNumId w:val="12"/>
  </w:num>
  <w:num w:numId="17">
    <w:abstractNumId w:val="1"/>
  </w:num>
  <w:num w:numId="18">
    <w:abstractNumId w:val="29"/>
  </w:num>
  <w:num w:numId="19">
    <w:abstractNumId w:val="8"/>
  </w:num>
  <w:num w:numId="20">
    <w:abstractNumId w:val="4"/>
  </w:num>
  <w:num w:numId="21">
    <w:abstractNumId w:val="26"/>
  </w:num>
  <w:num w:numId="22">
    <w:abstractNumId w:val="7"/>
  </w:num>
  <w:num w:numId="23">
    <w:abstractNumId w:val="33"/>
  </w:num>
  <w:num w:numId="24">
    <w:abstractNumId w:val="15"/>
  </w:num>
  <w:num w:numId="25">
    <w:abstractNumId w:val="24"/>
  </w:num>
  <w:num w:numId="26">
    <w:abstractNumId w:val="0"/>
  </w:num>
  <w:num w:numId="27">
    <w:abstractNumId w:val="25"/>
  </w:num>
  <w:num w:numId="28">
    <w:abstractNumId w:val="2"/>
  </w:num>
  <w:num w:numId="29">
    <w:abstractNumId w:val="22"/>
  </w:num>
  <w:num w:numId="30">
    <w:abstractNumId w:val="30"/>
  </w:num>
  <w:num w:numId="31">
    <w:abstractNumId w:val="16"/>
  </w:num>
  <w:num w:numId="32">
    <w:abstractNumId w:val="21"/>
  </w:num>
  <w:num w:numId="33">
    <w:abstractNumId w:val="14"/>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281"/>
  <w:drawingGridVerticalSpacing w:val="191"/>
  <w:displayVertic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AF"/>
    <w:rsid w:val="000062D8"/>
    <w:rsid w:val="00013EFA"/>
    <w:rsid w:val="000168FA"/>
    <w:rsid w:val="00017DCC"/>
    <w:rsid w:val="00020050"/>
    <w:rsid w:val="00026AF1"/>
    <w:rsid w:val="00035A6C"/>
    <w:rsid w:val="000422E1"/>
    <w:rsid w:val="000576F8"/>
    <w:rsid w:val="0006163E"/>
    <w:rsid w:val="000B01AF"/>
    <w:rsid w:val="000B7308"/>
    <w:rsid w:val="000D6C46"/>
    <w:rsid w:val="00103228"/>
    <w:rsid w:val="001202A3"/>
    <w:rsid w:val="00135062"/>
    <w:rsid w:val="001369DA"/>
    <w:rsid w:val="00136BBE"/>
    <w:rsid w:val="001705C4"/>
    <w:rsid w:val="00172189"/>
    <w:rsid w:val="00182E7C"/>
    <w:rsid w:val="00193041"/>
    <w:rsid w:val="001933B8"/>
    <w:rsid w:val="0019591F"/>
    <w:rsid w:val="001A7A64"/>
    <w:rsid w:val="001B28DE"/>
    <w:rsid w:val="001D3CED"/>
    <w:rsid w:val="001F0E62"/>
    <w:rsid w:val="001F5EFC"/>
    <w:rsid w:val="00217833"/>
    <w:rsid w:val="00222223"/>
    <w:rsid w:val="00224069"/>
    <w:rsid w:val="00237C41"/>
    <w:rsid w:val="00244072"/>
    <w:rsid w:val="002467E2"/>
    <w:rsid w:val="0025604A"/>
    <w:rsid w:val="0029485E"/>
    <w:rsid w:val="002B7191"/>
    <w:rsid w:val="002C04B6"/>
    <w:rsid w:val="002C06BF"/>
    <w:rsid w:val="002C4353"/>
    <w:rsid w:val="002C43EE"/>
    <w:rsid w:val="002D3303"/>
    <w:rsid w:val="002F03AB"/>
    <w:rsid w:val="00307778"/>
    <w:rsid w:val="00310096"/>
    <w:rsid w:val="00312AC0"/>
    <w:rsid w:val="00314415"/>
    <w:rsid w:val="0033522E"/>
    <w:rsid w:val="003474B5"/>
    <w:rsid w:val="003700F5"/>
    <w:rsid w:val="00386A32"/>
    <w:rsid w:val="003A49B9"/>
    <w:rsid w:val="003A4CAF"/>
    <w:rsid w:val="003B1F8A"/>
    <w:rsid w:val="003D13A4"/>
    <w:rsid w:val="003D2D10"/>
    <w:rsid w:val="003E1035"/>
    <w:rsid w:val="003F1BDD"/>
    <w:rsid w:val="0040370B"/>
    <w:rsid w:val="00440AA7"/>
    <w:rsid w:val="00441ACD"/>
    <w:rsid w:val="00445355"/>
    <w:rsid w:val="004844AA"/>
    <w:rsid w:val="0049413B"/>
    <w:rsid w:val="00496744"/>
    <w:rsid w:val="004A4101"/>
    <w:rsid w:val="004A79F8"/>
    <w:rsid w:val="004B22AB"/>
    <w:rsid w:val="004F7BA2"/>
    <w:rsid w:val="00530CF8"/>
    <w:rsid w:val="00534287"/>
    <w:rsid w:val="00535F9B"/>
    <w:rsid w:val="00542F52"/>
    <w:rsid w:val="005722A5"/>
    <w:rsid w:val="005A4A24"/>
    <w:rsid w:val="005B5E1A"/>
    <w:rsid w:val="00604931"/>
    <w:rsid w:val="00614E16"/>
    <w:rsid w:val="00623F2A"/>
    <w:rsid w:val="00631BA4"/>
    <w:rsid w:val="00631E8F"/>
    <w:rsid w:val="0064688E"/>
    <w:rsid w:val="006766D4"/>
    <w:rsid w:val="00676FF8"/>
    <w:rsid w:val="006A0648"/>
    <w:rsid w:val="006A6D0C"/>
    <w:rsid w:val="006C7225"/>
    <w:rsid w:val="006D7159"/>
    <w:rsid w:val="00703043"/>
    <w:rsid w:val="00705C32"/>
    <w:rsid w:val="00712471"/>
    <w:rsid w:val="00727199"/>
    <w:rsid w:val="00737F2D"/>
    <w:rsid w:val="00753588"/>
    <w:rsid w:val="00757450"/>
    <w:rsid w:val="0076125C"/>
    <w:rsid w:val="007A2E7A"/>
    <w:rsid w:val="007B32C8"/>
    <w:rsid w:val="007B5EBB"/>
    <w:rsid w:val="007E14FA"/>
    <w:rsid w:val="007F5FB9"/>
    <w:rsid w:val="0082078C"/>
    <w:rsid w:val="00844759"/>
    <w:rsid w:val="00866076"/>
    <w:rsid w:val="008808A4"/>
    <w:rsid w:val="008907D3"/>
    <w:rsid w:val="008B037D"/>
    <w:rsid w:val="008D7E6F"/>
    <w:rsid w:val="008E6328"/>
    <w:rsid w:val="008E64CC"/>
    <w:rsid w:val="008E7F5B"/>
    <w:rsid w:val="008F09EF"/>
    <w:rsid w:val="008F5337"/>
    <w:rsid w:val="00951782"/>
    <w:rsid w:val="009753AD"/>
    <w:rsid w:val="009B003C"/>
    <w:rsid w:val="009B5071"/>
    <w:rsid w:val="009C53D5"/>
    <w:rsid w:val="009C697E"/>
    <w:rsid w:val="009C72A8"/>
    <w:rsid w:val="00A0498B"/>
    <w:rsid w:val="00A12E8C"/>
    <w:rsid w:val="00A1445E"/>
    <w:rsid w:val="00A27EA5"/>
    <w:rsid w:val="00A40867"/>
    <w:rsid w:val="00A64622"/>
    <w:rsid w:val="00A72C27"/>
    <w:rsid w:val="00A838D2"/>
    <w:rsid w:val="00A8519A"/>
    <w:rsid w:val="00AA0A28"/>
    <w:rsid w:val="00AA4C06"/>
    <w:rsid w:val="00AB1B45"/>
    <w:rsid w:val="00AB4D2A"/>
    <w:rsid w:val="00AC7BDD"/>
    <w:rsid w:val="00AD0A5D"/>
    <w:rsid w:val="00AD4546"/>
    <w:rsid w:val="00AF7CB5"/>
    <w:rsid w:val="00B06528"/>
    <w:rsid w:val="00B1225E"/>
    <w:rsid w:val="00B45F0E"/>
    <w:rsid w:val="00B470F3"/>
    <w:rsid w:val="00B63C79"/>
    <w:rsid w:val="00B70ED2"/>
    <w:rsid w:val="00B71E2F"/>
    <w:rsid w:val="00B87986"/>
    <w:rsid w:val="00BB17F4"/>
    <w:rsid w:val="00BB30EB"/>
    <w:rsid w:val="00BB6CF6"/>
    <w:rsid w:val="00BD0530"/>
    <w:rsid w:val="00C140ED"/>
    <w:rsid w:val="00C22304"/>
    <w:rsid w:val="00C53693"/>
    <w:rsid w:val="00C575D2"/>
    <w:rsid w:val="00C71275"/>
    <w:rsid w:val="00C80561"/>
    <w:rsid w:val="00C86FA0"/>
    <w:rsid w:val="00C92BF0"/>
    <w:rsid w:val="00C974A9"/>
    <w:rsid w:val="00CA4019"/>
    <w:rsid w:val="00CE7A45"/>
    <w:rsid w:val="00CF4663"/>
    <w:rsid w:val="00CF53AB"/>
    <w:rsid w:val="00D0516F"/>
    <w:rsid w:val="00D35900"/>
    <w:rsid w:val="00D70BBF"/>
    <w:rsid w:val="00D7499A"/>
    <w:rsid w:val="00D8034B"/>
    <w:rsid w:val="00DA4EE3"/>
    <w:rsid w:val="00DC3A52"/>
    <w:rsid w:val="00DE5A6E"/>
    <w:rsid w:val="00DF1C20"/>
    <w:rsid w:val="00E11B92"/>
    <w:rsid w:val="00E210EF"/>
    <w:rsid w:val="00E305CE"/>
    <w:rsid w:val="00E46411"/>
    <w:rsid w:val="00E77C31"/>
    <w:rsid w:val="00E85EF8"/>
    <w:rsid w:val="00E8709C"/>
    <w:rsid w:val="00E91D70"/>
    <w:rsid w:val="00EA3E55"/>
    <w:rsid w:val="00EC45C5"/>
    <w:rsid w:val="00EC6CAD"/>
    <w:rsid w:val="00EF0023"/>
    <w:rsid w:val="00EF7E33"/>
    <w:rsid w:val="00F24167"/>
    <w:rsid w:val="00F342C6"/>
    <w:rsid w:val="00F40786"/>
    <w:rsid w:val="00F44F3E"/>
    <w:rsid w:val="00F47118"/>
    <w:rsid w:val="00F663E1"/>
    <w:rsid w:val="00F67BED"/>
    <w:rsid w:val="00FB1580"/>
    <w:rsid w:val="00FE6D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chartTrackingRefBased/>
  <w15:docId w15:val="{7858054D-75F3-4982-B2A7-079DBE1D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F7E33"/>
    <w:pPr>
      <w:keepNext/>
      <w:keepLines/>
      <w:spacing w:before="360" w:after="80"/>
      <w:outlineLvl w:val="0"/>
    </w:pPr>
    <w:rPr>
      <w:rFonts w:asciiTheme="majorHAnsi" w:eastAsiaTheme="majorEastAsia" w:hAnsiTheme="majorHAnsi" w:cstheme="majorBidi"/>
      <w:color w:val="2E74B5" w:themeColor="accent1" w:themeShade="BF"/>
      <w:kern w:val="2"/>
      <w:sz w:val="40"/>
      <w:szCs w:val="40"/>
    </w:rPr>
  </w:style>
  <w:style w:type="paragraph" w:styleId="Heading2">
    <w:name w:val="heading 2"/>
    <w:basedOn w:val="Normal"/>
    <w:next w:val="Normal"/>
    <w:link w:val="Heading2Char"/>
    <w:uiPriority w:val="9"/>
    <w:unhideWhenUsed/>
    <w:qFormat/>
    <w:rsid w:val="00EF7E33"/>
    <w:pPr>
      <w:keepNext/>
      <w:keepLines/>
      <w:spacing w:before="160" w:after="80"/>
      <w:outlineLvl w:val="1"/>
    </w:pPr>
    <w:rPr>
      <w:rFonts w:asciiTheme="majorHAnsi" w:eastAsiaTheme="majorEastAsia" w:hAnsiTheme="majorHAnsi" w:cstheme="majorBidi"/>
      <w:color w:val="2E74B5" w:themeColor="accent1" w:themeShade="BF"/>
      <w:kern w:val="2"/>
    </w:rPr>
  </w:style>
  <w:style w:type="paragraph" w:styleId="Heading3">
    <w:name w:val="heading 3"/>
    <w:basedOn w:val="Normal"/>
    <w:next w:val="Normal"/>
    <w:link w:val="Heading3Char"/>
    <w:uiPriority w:val="9"/>
    <w:semiHidden/>
    <w:unhideWhenUsed/>
    <w:qFormat/>
    <w:rsid w:val="00EF7E33"/>
    <w:pPr>
      <w:keepNext/>
      <w:keepLines/>
      <w:spacing w:before="160" w:after="80"/>
      <w:outlineLvl w:val="2"/>
    </w:pPr>
    <w:rPr>
      <w:rFonts w:eastAsiaTheme="majorEastAsia" w:cstheme="majorBidi"/>
      <w:color w:val="2E74B5" w:themeColor="accent1" w:themeShade="BF"/>
      <w:kern w:val="2"/>
      <w:sz w:val="28"/>
      <w:szCs w:val="28"/>
    </w:rPr>
  </w:style>
  <w:style w:type="paragraph" w:styleId="Heading4">
    <w:name w:val="heading 4"/>
    <w:basedOn w:val="Normal"/>
    <w:next w:val="Normal"/>
    <w:link w:val="Heading4Char"/>
    <w:uiPriority w:val="9"/>
    <w:semiHidden/>
    <w:unhideWhenUsed/>
    <w:qFormat/>
    <w:rsid w:val="00EF7E33"/>
    <w:pPr>
      <w:keepNext/>
      <w:keepLines/>
      <w:spacing w:before="80" w:after="40"/>
      <w:outlineLvl w:val="3"/>
    </w:pPr>
    <w:rPr>
      <w:rFonts w:eastAsiaTheme="majorEastAsia" w:cstheme="majorBidi"/>
      <w:i/>
      <w:iCs/>
      <w:color w:val="2E74B5" w:themeColor="accent1" w:themeShade="BF"/>
      <w:kern w:val="2"/>
      <w:sz w:val="22"/>
      <w:szCs w:val="22"/>
    </w:rPr>
  </w:style>
  <w:style w:type="paragraph" w:styleId="Heading5">
    <w:name w:val="heading 5"/>
    <w:basedOn w:val="Normal"/>
    <w:next w:val="Normal"/>
    <w:link w:val="Heading5Char"/>
    <w:uiPriority w:val="9"/>
    <w:semiHidden/>
    <w:unhideWhenUsed/>
    <w:qFormat/>
    <w:rsid w:val="00EF7E33"/>
    <w:pPr>
      <w:keepNext/>
      <w:keepLines/>
      <w:spacing w:before="80" w:after="40"/>
      <w:outlineLvl w:val="4"/>
    </w:pPr>
    <w:rPr>
      <w:rFonts w:eastAsiaTheme="majorEastAsia" w:cstheme="majorBidi"/>
      <w:color w:val="2E74B5" w:themeColor="accent1" w:themeShade="BF"/>
      <w:kern w:val="2"/>
      <w:sz w:val="22"/>
      <w:szCs w:val="22"/>
    </w:rPr>
  </w:style>
  <w:style w:type="paragraph" w:styleId="Heading6">
    <w:name w:val="heading 6"/>
    <w:basedOn w:val="Normal"/>
    <w:next w:val="Normal"/>
    <w:link w:val="Heading6Char"/>
    <w:uiPriority w:val="9"/>
    <w:semiHidden/>
    <w:unhideWhenUsed/>
    <w:qFormat/>
    <w:rsid w:val="00EF7E33"/>
    <w:pPr>
      <w:keepNext/>
      <w:keepLines/>
      <w:spacing w:before="40" w:after="0"/>
      <w:outlineLvl w:val="5"/>
    </w:pPr>
    <w:rPr>
      <w:rFonts w:eastAsiaTheme="majorEastAsia" w:cstheme="majorBidi"/>
      <w:i/>
      <w:iCs/>
      <w:color w:val="595959" w:themeColor="text1" w:themeTint="A6"/>
      <w:kern w:val="2"/>
      <w:sz w:val="22"/>
      <w:szCs w:val="22"/>
    </w:rPr>
  </w:style>
  <w:style w:type="paragraph" w:styleId="Heading7">
    <w:name w:val="heading 7"/>
    <w:basedOn w:val="Normal"/>
    <w:next w:val="Normal"/>
    <w:link w:val="Heading7Char"/>
    <w:uiPriority w:val="9"/>
    <w:semiHidden/>
    <w:unhideWhenUsed/>
    <w:qFormat/>
    <w:rsid w:val="00EF7E33"/>
    <w:pPr>
      <w:keepNext/>
      <w:keepLines/>
      <w:spacing w:before="40" w:after="0"/>
      <w:outlineLvl w:val="6"/>
    </w:pPr>
    <w:rPr>
      <w:rFonts w:eastAsiaTheme="majorEastAsia"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rsid w:val="00EF7E33"/>
    <w:pPr>
      <w:keepNext/>
      <w:keepLines/>
      <w:spacing w:after="0"/>
      <w:outlineLvl w:val="7"/>
    </w:pPr>
    <w:rPr>
      <w:rFonts w:eastAsiaTheme="majorEastAsia" w:cstheme="majorBidi"/>
      <w:i/>
      <w:iCs/>
      <w:color w:val="272727" w:themeColor="text1" w:themeTint="D8"/>
      <w:kern w:val="2"/>
      <w:sz w:val="22"/>
      <w:szCs w:val="22"/>
    </w:rPr>
  </w:style>
  <w:style w:type="paragraph" w:styleId="Heading9">
    <w:name w:val="heading 9"/>
    <w:basedOn w:val="Normal"/>
    <w:next w:val="Normal"/>
    <w:link w:val="Heading9Char"/>
    <w:uiPriority w:val="9"/>
    <w:semiHidden/>
    <w:unhideWhenUsed/>
    <w:qFormat/>
    <w:rsid w:val="00EF7E33"/>
    <w:pPr>
      <w:keepNext/>
      <w:keepLines/>
      <w:spacing w:after="0"/>
      <w:outlineLvl w:val="8"/>
    </w:pPr>
    <w:rPr>
      <w:rFonts w:eastAsiaTheme="majorEastAsia" w:cstheme="majorBidi"/>
      <w:color w:val="272727" w:themeColor="text1" w:themeTint="D8"/>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E33"/>
    <w:rPr>
      <w:rFonts w:asciiTheme="majorHAnsi" w:eastAsiaTheme="majorEastAsia" w:hAnsiTheme="majorHAnsi" w:cstheme="majorBidi"/>
      <w:color w:val="2E74B5" w:themeColor="accent1" w:themeShade="BF"/>
      <w:kern w:val="2"/>
      <w:sz w:val="40"/>
      <w:szCs w:val="40"/>
    </w:rPr>
  </w:style>
  <w:style w:type="character" w:customStyle="1" w:styleId="Heading2Char">
    <w:name w:val="Heading 2 Char"/>
    <w:basedOn w:val="DefaultParagraphFont"/>
    <w:link w:val="Heading2"/>
    <w:uiPriority w:val="9"/>
    <w:rsid w:val="00EF7E33"/>
    <w:rPr>
      <w:rFonts w:asciiTheme="majorHAnsi" w:eastAsiaTheme="majorEastAsia" w:hAnsiTheme="majorHAnsi" w:cstheme="majorBidi"/>
      <w:color w:val="2E74B5" w:themeColor="accent1" w:themeShade="BF"/>
      <w:kern w:val="2"/>
    </w:rPr>
  </w:style>
  <w:style w:type="character" w:customStyle="1" w:styleId="Heading3Char">
    <w:name w:val="Heading 3 Char"/>
    <w:basedOn w:val="DefaultParagraphFont"/>
    <w:link w:val="Heading3"/>
    <w:uiPriority w:val="9"/>
    <w:semiHidden/>
    <w:rsid w:val="00EF7E33"/>
    <w:rPr>
      <w:rFonts w:eastAsiaTheme="majorEastAsia" w:cstheme="majorBidi"/>
      <w:color w:val="2E74B5" w:themeColor="accent1" w:themeShade="BF"/>
      <w:kern w:val="2"/>
      <w:sz w:val="28"/>
      <w:szCs w:val="28"/>
    </w:rPr>
  </w:style>
  <w:style w:type="paragraph" w:styleId="Header">
    <w:name w:val="header"/>
    <w:basedOn w:val="Normal"/>
    <w:link w:val="HeaderChar"/>
    <w:uiPriority w:val="99"/>
    <w:unhideWhenUsed/>
    <w:rsid w:val="00441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ACD"/>
  </w:style>
  <w:style w:type="paragraph" w:styleId="Footer">
    <w:name w:val="footer"/>
    <w:basedOn w:val="Normal"/>
    <w:link w:val="FooterChar"/>
    <w:uiPriority w:val="99"/>
    <w:unhideWhenUsed/>
    <w:rsid w:val="00441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ACD"/>
  </w:style>
  <w:style w:type="table" w:styleId="TableGrid">
    <w:name w:val="Table Grid"/>
    <w:basedOn w:val="TableNormal"/>
    <w:uiPriority w:val="59"/>
    <w:rsid w:val="00C92B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92BF0"/>
    <w:rPr>
      <w:color w:val="0563C1" w:themeColor="hyperlink"/>
      <w:u w:val="single"/>
    </w:rPr>
  </w:style>
  <w:style w:type="paragraph" w:styleId="BalloonText">
    <w:name w:val="Balloon Text"/>
    <w:basedOn w:val="Normal"/>
    <w:link w:val="BalloonTextChar"/>
    <w:uiPriority w:val="99"/>
    <w:semiHidden/>
    <w:unhideWhenUsed/>
    <w:rsid w:val="00B45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F0E"/>
    <w:rPr>
      <w:rFonts w:ascii="Segoe UI" w:hAnsi="Segoe UI" w:cs="Segoe UI"/>
      <w:sz w:val="18"/>
      <w:szCs w:val="18"/>
    </w:rPr>
  </w:style>
  <w:style w:type="character" w:customStyle="1" w:styleId="Heading4Char">
    <w:name w:val="Heading 4 Char"/>
    <w:basedOn w:val="DefaultParagraphFont"/>
    <w:link w:val="Heading4"/>
    <w:uiPriority w:val="9"/>
    <w:semiHidden/>
    <w:rsid w:val="00EF7E33"/>
    <w:rPr>
      <w:rFonts w:eastAsiaTheme="majorEastAsia" w:cstheme="majorBidi"/>
      <w:i/>
      <w:iCs/>
      <w:color w:val="2E74B5" w:themeColor="accent1" w:themeShade="BF"/>
      <w:kern w:val="2"/>
      <w:sz w:val="22"/>
      <w:szCs w:val="22"/>
    </w:rPr>
  </w:style>
  <w:style w:type="character" w:customStyle="1" w:styleId="Heading5Char">
    <w:name w:val="Heading 5 Char"/>
    <w:basedOn w:val="DefaultParagraphFont"/>
    <w:link w:val="Heading5"/>
    <w:uiPriority w:val="9"/>
    <w:semiHidden/>
    <w:rsid w:val="00EF7E33"/>
    <w:rPr>
      <w:rFonts w:eastAsiaTheme="majorEastAsia" w:cstheme="majorBidi"/>
      <w:color w:val="2E74B5" w:themeColor="accent1" w:themeShade="BF"/>
      <w:kern w:val="2"/>
      <w:sz w:val="22"/>
      <w:szCs w:val="22"/>
    </w:rPr>
  </w:style>
  <w:style w:type="character" w:customStyle="1" w:styleId="Heading6Char">
    <w:name w:val="Heading 6 Char"/>
    <w:basedOn w:val="DefaultParagraphFont"/>
    <w:link w:val="Heading6"/>
    <w:uiPriority w:val="9"/>
    <w:semiHidden/>
    <w:rsid w:val="00EF7E33"/>
    <w:rPr>
      <w:rFonts w:eastAsiaTheme="majorEastAsia" w:cstheme="majorBidi"/>
      <w:i/>
      <w:iCs/>
      <w:color w:val="595959" w:themeColor="text1" w:themeTint="A6"/>
      <w:kern w:val="2"/>
      <w:sz w:val="22"/>
      <w:szCs w:val="22"/>
    </w:rPr>
  </w:style>
  <w:style w:type="character" w:customStyle="1" w:styleId="Heading7Char">
    <w:name w:val="Heading 7 Char"/>
    <w:basedOn w:val="DefaultParagraphFont"/>
    <w:link w:val="Heading7"/>
    <w:uiPriority w:val="9"/>
    <w:semiHidden/>
    <w:rsid w:val="00EF7E33"/>
    <w:rPr>
      <w:rFonts w:eastAsiaTheme="majorEastAsia" w:cstheme="majorBidi"/>
      <w:color w:val="595959" w:themeColor="text1" w:themeTint="A6"/>
      <w:kern w:val="2"/>
      <w:sz w:val="22"/>
      <w:szCs w:val="22"/>
    </w:rPr>
  </w:style>
  <w:style w:type="character" w:customStyle="1" w:styleId="Heading8Char">
    <w:name w:val="Heading 8 Char"/>
    <w:basedOn w:val="DefaultParagraphFont"/>
    <w:link w:val="Heading8"/>
    <w:uiPriority w:val="9"/>
    <w:semiHidden/>
    <w:rsid w:val="00EF7E33"/>
    <w:rPr>
      <w:rFonts w:eastAsiaTheme="majorEastAsia" w:cstheme="majorBidi"/>
      <w:i/>
      <w:iCs/>
      <w:color w:val="272727" w:themeColor="text1" w:themeTint="D8"/>
      <w:kern w:val="2"/>
      <w:sz w:val="22"/>
      <w:szCs w:val="22"/>
    </w:rPr>
  </w:style>
  <w:style w:type="character" w:customStyle="1" w:styleId="Heading9Char">
    <w:name w:val="Heading 9 Char"/>
    <w:basedOn w:val="DefaultParagraphFont"/>
    <w:link w:val="Heading9"/>
    <w:uiPriority w:val="9"/>
    <w:semiHidden/>
    <w:rsid w:val="00EF7E33"/>
    <w:rPr>
      <w:rFonts w:eastAsiaTheme="majorEastAsia" w:cstheme="majorBidi"/>
      <w:color w:val="272727" w:themeColor="text1" w:themeTint="D8"/>
      <w:kern w:val="2"/>
      <w:sz w:val="22"/>
      <w:szCs w:val="22"/>
    </w:rPr>
  </w:style>
  <w:style w:type="paragraph" w:styleId="Title">
    <w:name w:val="Title"/>
    <w:basedOn w:val="Normal"/>
    <w:next w:val="Normal"/>
    <w:link w:val="TitleChar"/>
    <w:uiPriority w:val="10"/>
    <w:qFormat/>
    <w:rsid w:val="00EF7E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E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E33"/>
    <w:pPr>
      <w:numPr>
        <w:ilvl w:val="1"/>
      </w:numPr>
    </w:pPr>
    <w:rPr>
      <w:rFonts w:eastAsiaTheme="majorEastAsia"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EF7E33"/>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EF7E33"/>
    <w:pPr>
      <w:spacing w:before="160"/>
      <w:jc w:val="center"/>
    </w:pPr>
    <w:rPr>
      <w:i/>
      <w:iCs/>
      <w:color w:val="404040" w:themeColor="text1" w:themeTint="BF"/>
      <w:kern w:val="2"/>
      <w:sz w:val="22"/>
      <w:szCs w:val="22"/>
    </w:rPr>
  </w:style>
  <w:style w:type="character" w:customStyle="1" w:styleId="QuoteChar">
    <w:name w:val="Quote Char"/>
    <w:basedOn w:val="DefaultParagraphFont"/>
    <w:link w:val="Quote"/>
    <w:uiPriority w:val="29"/>
    <w:rsid w:val="00EF7E33"/>
    <w:rPr>
      <w:i/>
      <w:iCs/>
      <w:color w:val="404040" w:themeColor="text1" w:themeTint="BF"/>
      <w:kern w:val="2"/>
      <w:sz w:val="22"/>
      <w:szCs w:val="22"/>
    </w:rPr>
  </w:style>
  <w:style w:type="paragraph" w:styleId="ListParagraph">
    <w:name w:val="List Paragraph"/>
    <w:basedOn w:val="Normal"/>
    <w:uiPriority w:val="34"/>
    <w:qFormat/>
    <w:rsid w:val="00EF7E33"/>
    <w:pPr>
      <w:ind w:left="720"/>
      <w:contextualSpacing/>
    </w:pPr>
    <w:rPr>
      <w:kern w:val="2"/>
      <w:sz w:val="22"/>
      <w:szCs w:val="22"/>
    </w:rPr>
  </w:style>
  <w:style w:type="character" w:styleId="IntenseEmphasis">
    <w:name w:val="Intense Emphasis"/>
    <w:basedOn w:val="DefaultParagraphFont"/>
    <w:uiPriority w:val="21"/>
    <w:qFormat/>
    <w:rsid w:val="00EF7E33"/>
    <w:rPr>
      <w:i/>
      <w:iCs/>
      <w:color w:val="2E74B5" w:themeColor="accent1" w:themeShade="BF"/>
    </w:rPr>
  </w:style>
  <w:style w:type="paragraph" w:styleId="IntenseQuote">
    <w:name w:val="Intense Quote"/>
    <w:basedOn w:val="Normal"/>
    <w:next w:val="Normal"/>
    <w:link w:val="IntenseQuoteChar"/>
    <w:uiPriority w:val="30"/>
    <w:qFormat/>
    <w:rsid w:val="00EF7E3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sz w:val="22"/>
      <w:szCs w:val="22"/>
    </w:rPr>
  </w:style>
  <w:style w:type="character" w:customStyle="1" w:styleId="IntenseQuoteChar">
    <w:name w:val="Intense Quote Char"/>
    <w:basedOn w:val="DefaultParagraphFont"/>
    <w:link w:val="IntenseQuote"/>
    <w:uiPriority w:val="30"/>
    <w:rsid w:val="00EF7E33"/>
    <w:rPr>
      <w:i/>
      <w:iCs/>
      <w:color w:val="2E74B5" w:themeColor="accent1" w:themeShade="BF"/>
      <w:kern w:val="2"/>
      <w:sz w:val="22"/>
      <w:szCs w:val="22"/>
    </w:rPr>
  </w:style>
  <w:style w:type="character" w:styleId="IntenseReference">
    <w:name w:val="Intense Reference"/>
    <w:basedOn w:val="DefaultParagraphFont"/>
    <w:uiPriority w:val="32"/>
    <w:qFormat/>
    <w:rsid w:val="00EF7E33"/>
    <w:rPr>
      <w:b/>
      <w:bCs/>
      <w:smallCaps/>
      <w:color w:val="2E74B5" w:themeColor="accent1" w:themeShade="BF"/>
      <w:spacing w:val="5"/>
    </w:rPr>
  </w:style>
  <w:style w:type="character" w:styleId="Strong">
    <w:name w:val="Strong"/>
    <w:basedOn w:val="DefaultParagraphFont"/>
    <w:uiPriority w:val="22"/>
    <w:qFormat/>
    <w:rsid w:val="00EF7E33"/>
    <w:rPr>
      <w:b/>
      <w:bCs/>
    </w:rPr>
  </w:style>
  <w:style w:type="character" w:customStyle="1" w:styleId="truncate">
    <w:name w:val="truncate"/>
    <w:basedOn w:val="DefaultParagraphFont"/>
    <w:rsid w:val="00EF7E33"/>
  </w:style>
  <w:style w:type="paragraph" w:styleId="FootnoteText">
    <w:name w:val="footnote text"/>
    <w:basedOn w:val="Normal"/>
    <w:link w:val="FootnoteTextChar"/>
    <w:uiPriority w:val="99"/>
    <w:semiHidden/>
    <w:unhideWhenUsed/>
    <w:rsid w:val="00EF7E33"/>
    <w:pPr>
      <w:spacing w:after="0" w:line="240" w:lineRule="auto"/>
    </w:pPr>
    <w:rPr>
      <w:kern w:val="2"/>
      <w:sz w:val="20"/>
      <w:szCs w:val="20"/>
    </w:rPr>
  </w:style>
  <w:style w:type="character" w:customStyle="1" w:styleId="FootnoteTextChar">
    <w:name w:val="Footnote Text Char"/>
    <w:basedOn w:val="DefaultParagraphFont"/>
    <w:link w:val="FootnoteText"/>
    <w:uiPriority w:val="99"/>
    <w:semiHidden/>
    <w:rsid w:val="00EF7E33"/>
    <w:rPr>
      <w:kern w:val="2"/>
      <w:sz w:val="20"/>
      <w:szCs w:val="20"/>
    </w:rPr>
  </w:style>
  <w:style w:type="character" w:styleId="FootnoteReference">
    <w:name w:val="footnote reference"/>
    <w:basedOn w:val="DefaultParagraphFont"/>
    <w:uiPriority w:val="99"/>
    <w:semiHidden/>
    <w:unhideWhenUsed/>
    <w:rsid w:val="00EF7E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4470BDF91D4C038E0231F7ADC9837B"/>
        <w:category>
          <w:name w:val="General"/>
          <w:gallery w:val="placeholder"/>
        </w:category>
        <w:types>
          <w:type w:val="bbPlcHdr"/>
        </w:types>
        <w:behaviors>
          <w:behavior w:val="content"/>
        </w:behaviors>
        <w:guid w:val="{B364790A-C79A-4A9D-BF5A-ABDA276725DB}"/>
      </w:docPartPr>
      <w:docPartBody>
        <w:p w:rsidR="00E362AC" w:rsidRDefault="00CB5F59" w:rsidP="00CB5F59">
          <w:pPr>
            <w:pStyle w:val="1A4470BDF91D4C038E0231F7ADC9837B"/>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Soft Pro">
    <w:panose1 w:val="02010800040000020004"/>
    <w:charset w:val="00"/>
    <w:family w:val="swiss"/>
    <w:pitch w:val="variable"/>
    <w:sig w:usb0="0000280F" w:usb1="00000000" w:usb2="00000000" w:usb3="00000000" w:csb0="00000063" w:csb1="00000000"/>
  </w:font>
  <w:font w:name="Simplified Arabic">
    <w:panose1 w:val="02020603050405020304"/>
    <w:charset w:val="00"/>
    <w:family w:val="roman"/>
    <w:pitch w:val="variable"/>
    <w:sig w:usb0="00002003" w:usb1="80000000"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906"/>
    <w:rsid w:val="00032BFF"/>
    <w:rsid w:val="001D2F9C"/>
    <w:rsid w:val="002238D6"/>
    <w:rsid w:val="00253FEC"/>
    <w:rsid w:val="00284805"/>
    <w:rsid w:val="003319F5"/>
    <w:rsid w:val="00361068"/>
    <w:rsid w:val="00546578"/>
    <w:rsid w:val="0062080E"/>
    <w:rsid w:val="0099544C"/>
    <w:rsid w:val="00A44903"/>
    <w:rsid w:val="00A70906"/>
    <w:rsid w:val="00CB5F59"/>
    <w:rsid w:val="00D82D37"/>
    <w:rsid w:val="00D9721C"/>
    <w:rsid w:val="00DA1D25"/>
    <w:rsid w:val="00E362AC"/>
    <w:rsid w:val="00F532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A52A63A2884B0C8ED972B8F394F448">
    <w:name w:val="76A52A63A2884B0C8ED972B8F394F448"/>
    <w:rsid w:val="00A70906"/>
  </w:style>
  <w:style w:type="paragraph" w:customStyle="1" w:styleId="E3E35A6714BC4EA6893E8B8E8C1F10EC">
    <w:name w:val="E3E35A6714BC4EA6893E8B8E8C1F10EC"/>
    <w:rsid w:val="00A70906"/>
  </w:style>
  <w:style w:type="paragraph" w:customStyle="1" w:styleId="559F3DA83A064930AA7961B07238B40A">
    <w:name w:val="559F3DA83A064930AA7961B07238B40A"/>
    <w:rsid w:val="00A70906"/>
  </w:style>
  <w:style w:type="paragraph" w:customStyle="1" w:styleId="67A9BFBDBED84E189D40AE8CEABACFA6">
    <w:name w:val="67A9BFBDBED84E189D40AE8CEABACFA6"/>
    <w:rsid w:val="00D82D37"/>
  </w:style>
  <w:style w:type="character" w:styleId="PlaceholderText">
    <w:name w:val="Placeholder Text"/>
    <w:basedOn w:val="DefaultParagraphFont"/>
    <w:uiPriority w:val="99"/>
    <w:semiHidden/>
    <w:rsid w:val="00D82D37"/>
    <w:rPr>
      <w:color w:val="808080"/>
    </w:rPr>
  </w:style>
  <w:style w:type="paragraph" w:customStyle="1" w:styleId="99F8624081D946F89C5205219687D1B7">
    <w:name w:val="99F8624081D946F89C5205219687D1B7"/>
    <w:rsid w:val="00D82D37"/>
  </w:style>
  <w:style w:type="paragraph" w:customStyle="1" w:styleId="20E498E7798D4727A2633AEB0226F119">
    <w:name w:val="20E498E7798D4727A2633AEB0226F119"/>
    <w:rsid w:val="00D82D37"/>
  </w:style>
  <w:style w:type="paragraph" w:customStyle="1" w:styleId="854CD340B34D45BBA3FEEE98A53676B0">
    <w:name w:val="854CD340B34D45BBA3FEEE98A53676B0"/>
    <w:rsid w:val="00D82D37"/>
  </w:style>
  <w:style w:type="paragraph" w:customStyle="1" w:styleId="E0186E88C35C46C480FA94D7F6762E89">
    <w:name w:val="E0186E88C35C46C480FA94D7F6762E89"/>
    <w:rsid w:val="00D82D37"/>
  </w:style>
  <w:style w:type="paragraph" w:customStyle="1" w:styleId="21B6AE8B79B3434C90BDA3975ECC558B">
    <w:name w:val="21B6AE8B79B3434C90BDA3975ECC558B"/>
    <w:rsid w:val="00CB5F59"/>
    <w:pPr>
      <w:bidi/>
    </w:pPr>
  </w:style>
  <w:style w:type="paragraph" w:customStyle="1" w:styleId="1A4470BDF91D4C038E0231F7ADC9837B">
    <w:name w:val="1A4470BDF91D4C038E0231F7ADC9837B"/>
    <w:rsid w:val="00CB5F5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14</Pages>
  <Words>3733</Words>
  <Characters>21284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مــــــــــــــــــــــــــــــــــــــــعًـــــــــــــــــــــــــــــــــــــــــــــــا نستطيع</vt:lpstr>
    </vt:vector>
  </TitlesOfParts>
  <Company/>
  <LinksUpToDate>false</LinksUpToDate>
  <CharactersWithSpaces>24968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مــــــــــــــــــــــــــــــــــــــــعًـــــــــــــــــــــــــــــــــــــــــــــــا نستطيع</dc:title>
  <dc:subject/>
  <dc:creator>www.sdp-jordan.com</dc:creator>
  <cp:keywords/>
  <dc:description/>
  <cp:lastModifiedBy>Nadia Shiyyab</cp:lastModifiedBy>
  <cp:revision>17</cp:revision>
  <cp:lastPrinted>2024-11-26T07:41:00Z</cp:lastPrinted>
  <dcterms:created xsi:type="dcterms:W3CDTF">2025-05-13T14:35:00Z</dcterms:created>
  <dcterms:modified xsi:type="dcterms:W3CDTF">2025-10-11T15:34:00Z</dcterms:modified>
</cp:coreProperties>
</file>